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CC4BE" w14:textId="34585E5E" w:rsidR="006332F8" w:rsidRPr="00FA0D13" w:rsidRDefault="006332F8" w:rsidP="004E06A2">
      <w:pPr>
        <w:pStyle w:val="Title"/>
        <w:jc w:val="center"/>
        <w:rPr>
          <w:rFonts w:ascii="Arial" w:hAnsi="Arial" w:cs="Arial"/>
          <w:b/>
          <w:bCs/>
          <w:sz w:val="28"/>
          <w:szCs w:val="28"/>
          <w:u w:val="single"/>
        </w:rPr>
      </w:pPr>
      <w:r w:rsidRPr="00FA0D13">
        <w:rPr>
          <w:rFonts w:ascii="Times New Roman" w:eastAsia="Times New Roman" w:hAnsi="Times New Roman" w:cs="Times New Roman"/>
          <w:noProof/>
          <w:u w:val="single"/>
          <w:lang w:eastAsia="en-GB"/>
        </w:rPr>
        <w:drawing>
          <wp:anchor distT="0" distB="0" distL="114300" distR="114300" simplePos="0" relativeHeight="251659264" behindDoc="0" locked="0" layoutInCell="1" allowOverlap="1" wp14:anchorId="22BA83E3" wp14:editId="5B3F1FAE">
            <wp:simplePos x="0" y="0"/>
            <wp:positionH relativeFrom="column">
              <wp:posOffset>7686985</wp:posOffset>
            </wp:positionH>
            <wp:positionV relativeFrom="paragraph">
              <wp:posOffset>-742315</wp:posOffset>
            </wp:positionV>
            <wp:extent cx="1956435" cy="824865"/>
            <wp:effectExtent l="0" t="0" r="0" b="635"/>
            <wp:wrapNone/>
            <wp:docPr id="662" name="Picture 6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435" cy="824865"/>
                    </a:xfrm>
                    <a:prstGeom prst="rect">
                      <a:avLst/>
                    </a:prstGeom>
                  </pic:spPr>
                </pic:pic>
              </a:graphicData>
            </a:graphic>
            <wp14:sizeRelH relativeFrom="page">
              <wp14:pctWidth>0</wp14:pctWidth>
            </wp14:sizeRelH>
            <wp14:sizeRelV relativeFrom="page">
              <wp14:pctHeight>0</wp14:pctHeight>
            </wp14:sizeRelV>
          </wp:anchor>
        </w:drawing>
      </w:r>
      <w:r w:rsidRPr="00FA0D13">
        <w:rPr>
          <w:rFonts w:ascii="Arial" w:hAnsi="Arial" w:cs="Arial"/>
          <w:b/>
          <w:bCs/>
          <w:sz w:val="28"/>
          <w:szCs w:val="28"/>
          <w:u w:val="single"/>
        </w:rPr>
        <w:t>LEARNING NEEDS ANALYSIS (LNA)</w:t>
      </w:r>
    </w:p>
    <w:p w14:paraId="23B9E1A5" w14:textId="5A4B8234" w:rsidR="003D3AD4" w:rsidRPr="004E06A2" w:rsidRDefault="003D3AD4" w:rsidP="004E06A2">
      <w:pPr>
        <w:pStyle w:val="Title"/>
        <w:jc w:val="center"/>
        <w:rPr>
          <w:rFonts w:ascii="Arial" w:hAnsi="Arial" w:cs="Arial"/>
          <w:b/>
          <w:bCs/>
          <w:sz w:val="28"/>
          <w:szCs w:val="28"/>
        </w:rPr>
      </w:pPr>
      <w:r w:rsidRPr="004E06A2">
        <w:rPr>
          <w:rFonts w:ascii="Arial" w:hAnsi="Arial" w:cs="Arial"/>
          <w:b/>
          <w:bCs/>
          <w:sz w:val="28"/>
          <w:szCs w:val="28"/>
        </w:rPr>
        <w:t>Mapping of existing knowledge</w:t>
      </w:r>
      <w:r w:rsidR="00F47921">
        <w:rPr>
          <w:rFonts w:ascii="Arial" w:hAnsi="Arial" w:cs="Arial"/>
          <w:b/>
          <w:bCs/>
          <w:sz w:val="28"/>
          <w:szCs w:val="28"/>
        </w:rPr>
        <w:t xml:space="preserve">, </w:t>
      </w:r>
      <w:proofErr w:type="gramStart"/>
      <w:r w:rsidR="00F47921">
        <w:rPr>
          <w:rFonts w:ascii="Arial" w:hAnsi="Arial" w:cs="Arial"/>
          <w:b/>
          <w:bCs/>
          <w:sz w:val="28"/>
          <w:szCs w:val="28"/>
        </w:rPr>
        <w:t>skills</w:t>
      </w:r>
      <w:proofErr w:type="gramEnd"/>
      <w:r w:rsidR="00F47921">
        <w:rPr>
          <w:rFonts w:ascii="Arial" w:hAnsi="Arial" w:cs="Arial"/>
          <w:b/>
          <w:bCs/>
          <w:sz w:val="28"/>
          <w:szCs w:val="28"/>
        </w:rPr>
        <w:t xml:space="preserve"> and attributes </w:t>
      </w:r>
      <w:r w:rsidRPr="004E06A2">
        <w:rPr>
          <w:rFonts w:ascii="Arial" w:hAnsi="Arial" w:cs="Arial"/>
          <w:b/>
          <w:bCs/>
          <w:sz w:val="28"/>
          <w:szCs w:val="28"/>
        </w:rPr>
        <w:t xml:space="preserve">against </w:t>
      </w:r>
      <w:r w:rsidR="00F47921">
        <w:rPr>
          <w:rFonts w:ascii="Arial" w:hAnsi="Arial" w:cs="Arial"/>
          <w:b/>
          <w:bCs/>
          <w:sz w:val="28"/>
          <w:szCs w:val="28"/>
        </w:rPr>
        <w:t>the ACPIVR Framework for Physiotherapists working within Vestibular and Balance System Health Care (2021)</w:t>
      </w:r>
    </w:p>
    <w:tbl>
      <w:tblPr>
        <w:tblStyle w:val="TableGrid"/>
        <w:tblW w:w="0" w:type="auto"/>
        <w:tblLook w:val="04A0" w:firstRow="1" w:lastRow="0" w:firstColumn="1" w:lastColumn="0" w:noHBand="0" w:noVBand="1"/>
      </w:tblPr>
      <w:tblGrid>
        <w:gridCol w:w="792"/>
        <w:gridCol w:w="4704"/>
        <w:gridCol w:w="2501"/>
        <w:gridCol w:w="2632"/>
        <w:gridCol w:w="3319"/>
      </w:tblGrid>
      <w:tr w:rsidR="0064375C" w14:paraId="09C7CB10" w14:textId="77777777" w:rsidTr="00094558">
        <w:tc>
          <w:tcPr>
            <w:tcW w:w="13948" w:type="dxa"/>
            <w:gridSpan w:val="5"/>
            <w:shd w:val="clear" w:color="auto" w:fill="8EAADB" w:themeFill="accent1" w:themeFillTint="99"/>
          </w:tcPr>
          <w:p w14:paraId="6D312160" w14:textId="3937B081" w:rsidR="0064375C" w:rsidRPr="00111E91" w:rsidRDefault="0064375C" w:rsidP="00FA0D13">
            <w:pPr>
              <w:rPr>
                <w:rFonts w:cs="Arial"/>
                <w:b/>
              </w:rPr>
            </w:pPr>
            <w:r w:rsidRPr="00111E91">
              <w:rPr>
                <w:rFonts w:cs="Arial"/>
                <w:b/>
              </w:rPr>
              <w:t>Domain 1 (D1): Person Centred Care</w:t>
            </w:r>
          </w:p>
          <w:p w14:paraId="16F7F0F4" w14:textId="77777777" w:rsidR="0064375C" w:rsidRDefault="0064375C" w:rsidP="00FA0D13">
            <w:pPr>
              <w:pStyle w:val="ListParagraph"/>
              <w:numPr>
                <w:ilvl w:val="0"/>
                <w:numId w:val="10"/>
              </w:numPr>
              <w:rPr>
                <w:rFonts w:cs="Arial"/>
                <w:bCs/>
              </w:rPr>
            </w:pPr>
            <w:r w:rsidRPr="00FA0D13">
              <w:rPr>
                <w:rFonts w:cs="Arial"/>
                <w:bCs/>
              </w:rPr>
              <w:t>ACPIVR Core capabilities 1 and 2</w:t>
            </w:r>
          </w:p>
          <w:p w14:paraId="24823291" w14:textId="7B340D87" w:rsidR="0064375C" w:rsidRPr="00FA0D13" w:rsidRDefault="0064375C" w:rsidP="00FA0D13">
            <w:pPr>
              <w:pStyle w:val="ListParagraph"/>
              <w:numPr>
                <w:ilvl w:val="0"/>
                <w:numId w:val="10"/>
              </w:numPr>
              <w:rPr>
                <w:rFonts w:cs="Arial"/>
                <w:bCs/>
              </w:rPr>
            </w:pPr>
            <w:r w:rsidRPr="00FA0D13">
              <w:rPr>
                <w:rFonts w:cs="Arial"/>
                <w:bCs/>
              </w:rPr>
              <w:t>ACP Pillar: Clinical</w:t>
            </w:r>
          </w:p>
          <w:p w14:paraId="7E39C858" w14:textId="1D07EB41" w:rsidR="0064375C" w:rsidRPr="00FA0D13" w:rsidRDefault="0064375C" w:rsidP="00FA0D13">
            <w:pPr>
              <w:rPr>
                <w:rFonts w:cs="Arial"/>
                <w:b/>
                <w:bCs/>
              </w:rPr>
            </w:pPr>
            <w:r w:rsidRPr="00720F0D">
              <w:rPr>
                <w:rFonts w:cs="Arial"/>
                <w:b/>
              </w:rPr>
              <w:t>Learning Outcome:</w:t>
            </w:r>
            <w:r>
              <w:rPr>
                <w:rFonts w:cs="Arial"/>
                <w:b/>
                <w:sz w:val="20"/>
                <w:szCs w:val="20"/>
              </w:rPr>
              <w:t xml:space="preserve"> </w:t>
            </w:r>
            <w:r w:rsidRPr="00111E91">
              <w:rPr>
                <w:rFonts w:ascii="Arial,Bold" w:hAnsi="Arial,Bold"/>
                <w:b/>
                <w:bCs/>
                <w:sz w:val="20"/>
                <w:szCs w:val="20"/>
              </w:rPr>
              <w:t xml:space="preserve">To demonstrate </w:t>
            </w:r>
            <w:r w:rsidRPr="00111E91">
              <w:rPr>
                <w:rFonts w:ascii="Arial,Bold" w:hAnsi="Arial,Bold"/>
                <w:b/>
                <w:bCs/>
                <w:sz w:val="20"/>
                <w:szCs w:val="20"/>
                <w:u w:val="single"/>
              </w:rPr>
              <w:t>effective</w:t>
            </w:r>
            <w:r w:rsidRPr="00111E91">
              <w:rPr>
                <w:rFonts w:ascii="Arial,Bold" w:hAnsi="Arial,Bold"/>
                <w:b/>
                <w:bCs/>
                <w:sz w:val="20"/>
                <w:szCs w:val="20"/>
              </w:rPr>
              <w:t xml:space="preserve"> communication skills with the MDT</w:t>
            </w:r>
            <w:r>
              <w:rPr>
                <w:rFonts w:ascii="Arial,Bold" w:hAnsi="Arial,Bold"/>
                <w:b/>
                <w:bCs/>
                <w:sz w:val="20"/>
                <w:szCs w:val="20"/>
              </w:rPr>
              <w:t>,</w:t>
            </w:r>
            <w:r w:rsidRPr="00111E91">
              <w:rPr>
                <w:rFonts w:ascii="Arial,Bold" w:hAnsi="Arial,Bold"/>
                <w:b/>
                <w:bCs/>
                <w:sz w:val="20"/>
                <w:szCs w:val="20"/>
              </w:rPr>
              <w:t xml:space="preserve"> </w:t>
            </w:r>
            <w:proofErr w:type="gramStart"/>
            <w:r w:rsidRPr="00111E91">
              <w:rPr>
                <w:rFonts w:ascii="Arial,Bold" w:hAnsi="Arial,Bold"/>
                <w:b/>
                <w:bCs/>
                <w:sz w:val="20"/>
                <w:szCs w:val="20"/>
              </w:rPr>
              <w:t>patient</w:t>
            </w:r>
            <w:proofErr w:type="gramEnd"/>
            <w:r w:rsidRPr="00111E91">
              <w:rPr>
                <w:rFonts w:ascii="Arial,Bold" w:hAnsi="Arial,Bold"/>
                <w:b/>
                <w:bCs/>
                <w:sz w:val="20"/>
                <w:szCs w:val="20"/>
              </w:rPr>
              <w:t xml:space="preserve"> and their family/carers to ensure </w:t>
            </w:r>
            <w:r w:rsidRPr="00111E91">
              <w:rPr>
                <w:rFonts w:ascii="Arial,Bold" w:hAnsi="Arial,Bold"/>
                <w:b/>
                <w:bCs/>
                <w:sz w:val="20"/>
                <w:szCs w:val="20"/>
                <w:u w:val="single"/>
              </w:rPr>
              <w:t>effective</w:t>
            </w:r>
            <w:r>
              <w:rPr>
                <w:rFonts w:ascii="Arial,Bold" w:hAnsi="Arial,Bold"/>
                <w:sz w:val="20"/>
                <w:szCs w:val="20"/>
              </w:rPr>
              <w:t xml:space="preserve"> </w:t>
            </w:r>
            <w:r w:rsidRPr="00111E91">
              <w:rPr>
                <w:rFonts w:ascii="Arial,Bold" w:hAnsi="Arial,Bold"/>
                <w:b/>
                <w:bCs/>
                <w:sz w:val="20"/>
                <w:szCs w:val="20"/>
                <w:u w:val="single"/>
              </w:rPr>
              <w:t>patient centred</w:t>
            </w:r>
            <w:r>
              <w:rPr>
                <w:rFonts w:ascii="Arial,Bold" w:hAnsi="Arial,Bold"/>
                <w:sz w:val="20"/>
                <w:szCs w:val="20"/>
              </w:rPr>
              <w:t xml:space="preserve"> </w:t>
            </w:r>
            <w:r w:rsidRPr="00111E91">
              <w:rPr>
                <w:rFonts w:ascii="Arial,Bold" w:hAnsi="Arial,Bold"/>
                <w:sz w:val="20"/>
                <w:szCs w:val="20"/>
              </w:rPr>
              <w:t>care</w:t>
            </w:r>
            <w:r>
              <w:rPr>
                <w:rFonts w:ascii="Arial,Bold" w:hAnsi="Arial,Bold"/>
                <w:sz w:val="20"/>
                <w:szCs w:val="20"/>
              </w:rPr>
              <w:t>.</w:t>
            </w:r>
          </w:p>
        </w:tc>
      </w:tr>
      <w:tr w:rsidR="0064375C" w14:paraId="3561CB01" w14:textId="77777777" w:rsidTr="0064375C">
        <w:tc>
          <w:tcPr>
            <w:tcW w:w="739" w:type="dxa"/>
            <w:shd w:val="clear" w:color="auto" w:fill="D9E2F3" w:themeFill="accent1" w:themeFillTint="33"/>
          </w:tcPr>
          <w:p w14:paraId="3B49C9E0" w14:textId="0184D1C4" w:rsidR="0064375C" w:rsidRDefault="0064375C" w:rsidP="00FA0D13">
            <w:pPr>
              <w:pStyle w:val="NoSpacing"/>
            </w:pPr>
            <w:r>
              <w:t>Stage</w:t>
            </w:r>
          </w:p>
        </w:tc>
        <w:tc>
          <w:tcPr>
            <w:tcW w:w="4724" w:type="dxa"/>
            <w:shd w:val="clear" w:color="auto" w:fill="D9E2F3" w:themeFill="accent1" w:themeFillTint="33"/>
          </w:tcPr>
          <w:p w14:paraId="435C1520" w14:textId="165E50AD" w:rsidR="0064375C" w:rsidRPr="006332F8" w:rsidRDefault="0064375C" w:rsidP="00FA0D13">
            <w:pPr>
              <w:pStyle w:val="NoSpacing"/>
              <w:rPr>
                <w:rFonts w:cs="Arial"/>
                <w:color w:val="000000" w:themeColor="text1"/>
                <w:sz w:val="20"/>
                <w:szCs w:val="20"/>
              </w:rPr>
            </w:pPr>
            <w:r>
              <w:t xml:space="preserve">ACPIVR </w:t>
            </w:r>
            <w:r w:rsidRPr="0039601C">
              <w:t>framework standard</w:t>
            </w:r>
          </w:p>
        </w:tc>
        <w:tc>
          <w:tcPr>
            <w:tcW w:w="2512" w:type="dxa"/>
            <w:shd w:val="clear" w:color="auto" w:fill="D9E2F3" w:themeFill="accent1" w:themeFillTint="33"/>
          </w:tcPr>
          <w:p w14:paraId="3EA3432B" w14:textId="564C3894" w:rsidR="0064375C" w:rsidRDefault="0064375C" w:rsidP="00FA0D13">
            <w:pPr>
              <w:pStyle w:val="NoSpacing"/>
            </w:pPr>
            <w:r w:rsidRPr="0039601C">
              <w:t>Where I am</w:t>
            </w:r>
            <w:r>
              <w:t>?</w:t>
            </w:r>
          </w:p>
        </w:tc>
        <w:tc>
          <w:tcPr>
            <w:tcW w:w="2642" w:type="dxa"/>
            <w:shd w:val="clear" w:color="auto" w:fill="D9E2F3" w:themeFill="accent1" w:themeFillTint="33"/>
          </w:tcPr>
          <w:p w14:paraId="18549A98" w14:textId="45236A2B" w:rsidR="0064375C" w:rsidRDefault="0064375C" w:rsidP="00FA0D13">
            <w:pPr>
              <w:pStyle w:val="NoSpacing"/>
            </w:pPr>
            <w:r>
              <w:t>What elements am I missing?</w:t>
            </w:r>
          </w:p>
        </w:tc>
        <w:tc>
          <w:tcPr>
            <w:tcW w:w="3331" w:type="dxa"/>
            <w:shd w:val="clear" w:color="auto" w:fill="D9E2F3" w:themeFill="accent1" w:themeFillTint="33"/>
          </w:tcPr>
          <w:p w14:paraId="00BB881F" w14:textId="7AACDCBE" w:rsidR="0064375C" w:rsidRDefault="0064375C" w:rsidP="00FA0D13">
            <w:pPr>
              <w:pStyle w:val="NoSpacing"/>
            </w:pPr>
            <w:r>
              <w:t>Development plan of how to meet goal?</w:t>
            </w:r>
          </w:p>
        </w:tc>
      </w:tr>
      <w:tr w:rsidR="0064375C" w14:paraId="501D7A99" w14:textId="77777777" w:rsidTr="0064375C">
        <w:tc>
          <w:tcPr>
            <w:tcW w:w="739" w:type="dxa"/>
            <w:vMerge w:val="restart"/>
          </w:tcPr>
          <w:p w14:paraId="5A9551C2" w14:textId="0A766EE9" w:rsidR="0064375C" w:rsidRPr="006332F8" w:rsidRDefault="0064375C" w:rsidP="00FA0D13">
            <w:pPr>
              <w:pStyle w:val="NoSpacing"/>
              <w:rPr>
                <w:rFonts w:cs="Arial"/>
                <w:color w:val="000000" w:themeColor="text1"/>
                <w:sz w:val="20"/>
                <w:szCs w:val="20"/>
              </w:rPr>
            </w:pPr>
            <w:r>
              <w:rPr>
                <w:rFonts w:cs="Arial"/>
                <w:color w:val="000000" w:themeColor="text1"/>
                <w:sz w:val="20"/>
                <w:szCs w:val="20"/>
              </w:rPr>
              <w:t>1,2&amp;3</w:t>
            </w:r>
          </w:p>
        </w:tc>
        <w:tc>
          <w:tcPr>
            <w:tcW w:w="4724" w:type="dxa"/>
          </w:tcPr>
          <w:p w14:paraId="4A1FA91D" w14:textId="18D265BA" w:rsidR="0064375C" w:rsidRPr="006332F8" w:rsidRDefault="0064375C" w:rsidP="00FA0D13">
            <w:pPr>
              <w:pStyle w:val="NoSpacing"/>
              <w:rPr>
                <w:color w:val="000000" w:themeColor="text1"/>
              </w:rPr>
            </w:pPr>
            <w:r w:rsidRPr="006332F8">
              <w:rPr>
                <w:rFonts w:cs="Arial"/>
                <w:color w:val="000000" w:themeColor="text1"/>
                <w:sz w:val="20"/>
                <w:szCs w:val="20"/>
              </w:rPr>
              <w:t xml:space="preserve">D1: KU1: Critical knowledge and application of effective communication methods and adaptations to ensure effective verbal, non-verbal, </w:t>
            </w:r>
            <w:proofErr w:type="gramStart"/>
            <w:r w:rsidRPr="006332F8">
              <w:rPr>
                <w:rFonts w:cs="Arial"/>
                <w:color w:val="000000" w:themeColor="text1"/>
                <w:sz w:val="20"/>
                <w:szCs w:val="20"/>
              </w:rPr>
              <w:t>written</w:t>
            </w:r>
            <w:proofErr w:type="gramEnd"/>
            <w:r w:rsidRPr="006332F8">
              <w:rPr>
                <w:rFonts w:cs="Arial"/>
                <w:color w:val="000000" w:themeColor="text1"/>
                <w:sz w:val="20"/>
                <w:szCs w:val="20"/>
              </w:rPr>
              <w:t xml:space="preserve"> and digital communication with patients, carers, managers and colleagues.</w:t>
            </w:r>
          </w:p>
        </w:tc>
        <w:tc>
          <w:tcPr>
            <w:tcW w:w="2512" w:type="dxa"/>
          </w:tcPr>
          <w:p w14:paraId="3BA78983" w14:textId="77777777" w:rsidR="0064375C" w:rsidRDefault="0064375C" w:rsidP="00FA0D13">
            <w:pPr>
              <w:pStyle w:val="NoSpacing"/>
            </w:pPr>
          </w:p>
        </w:tc>
        <w:tc>
          <w:tcPr>
            <w:tcW w:w="2642" w:type="dxa"/>
          </w:tcPr>
          <w:p w14:paraId="25534779" w14:textId="77777777" w:rsidR="0064375C" w:rsidRDefault="0064375C" w:rsidP="00FA0D13">
            <w:pPr>
              <w:pStyle w:val="NoSpacing"/>
            </w:pPr>
          </w:p>
        </w:tc>
        <w:tc>
          <w:tcPr>
            <w:tcW w:w="3331" w:type="dxa"/>
          </w:tcPr>
          <w:p w14:paraId="7F67E733" w14:textId="19B3009B" w:rsidR="0064375C" w:rsidRDefault="0064375C" w:rsidP="00FA0D13">
            <w:pPr>
              <w:pStyle w:val="NoSpacing"/>
              <w:ind w:left="720"/>
            </w:pPr>
          </w:p>
        </w:tc>
      </w:tr>
      <w:tr w:rsidR="0064375C" w14:paraId="585975CD" w14:textId="77777777" w:rsidTr="0064375C">
        <w:tc>
          <w:tcPr>
            <w:tcW w:w="739" w:type="dxa"/>
            <w:vMerge/>
          </w:tcPr>
          <w:p w14:paraId="7D8D8849" w14:textId="77777777" w:rsidR="0064375C" w:rsidRPr="006332F8" w:rsidRDefault="0064375C" w:rsidP="00FA0D13">
            <w:pPr>
              <w:pStyle w:val="NoSpacing"/>
              <w:rPr>
                <w:rFonts w:cs="Arial"/>
                <w:color w:val="000000" w:themeColor="text1"/>
                <w:sz w:val="20"/>
                <w:szCs w:val="20"/>
              </w:rPr>
            </w:pPr>
          </w:p>
        </w:tc>
        <w:tc>
          <w:tcPr>
            <w:tcW w:w="4724" w:type="dxa"/>
          </w:tcPr>
          <w:p w14:paraId="066232F8" w14:textId="2D6E5A5E" w:rsidR="0064375C" w:rsidRPr="006332F8" w:rsidRDefault="0064375C" w:rsidP="00FA0D13">
            <w:pPr>
              <w:pStyle w:val="NoSpacing"/>
              <w:rPr>
                <w:color w:val="000000" w:themeColor="text1"/>
              </w:rPr>
            </w:pPr>
            <w:r w:rsidRPr="006332F8">
              <w:rPr>
                <w:rFonts w:cs="Arial"/>
                <w:color w:val="000000" w:themeColor="text1"/>
                <w:sz w:val="20"/>
                <w:szCs w:val="20"/>
              </w:rPr>
              <w:t>D1. KU2: Critical understanding of the importance of gaining informed consent for assessment and treatment.</w:t>
            </w:r>
          </w:p>
        </w:tc>
        <w:tc>
          <w:tcPr>
            <w:tcW w:w="2512" w:type="dxa"/>
          </w:tcPr>
          <w:p w14:paraId="0049F597" w14:textId="460E606C" w:rsidR="0064375C" w:rsidRDefault="0064375C" w:rsidP="00FA0D13">
            <w:pPr>
              <w:pStyle w:val="NoSpacing"/>
            </w:pPr>
          </w:p>
        </w:tc>
        <w:tc>
          <w:tcPr>
            <w:tcW w:w="2642" w:type="dxa"/>
          </w:tcPr>
          <w:p w14:paraId="305F5CC0" w14:textId="77777777" w:rsidR="0064375C" w:rsidRDefault="0064375C" w:rsidP="00FA0D13">
            <w:pPr>
              <w:pStyle w:val="NoSpacing"/>
            </w:pPr>
          </w:p>
        </w:tc>
        <w:tc>
          <w:tcPr>
            <w:tcW w:w="3331" w:type="dxa"/>
          </w:tcPr>
          <w:p w14:paraId="7D4843AE" w14:textId="032B0CF5" w:rsidR="0064375C" w:rsidRDefault="0064375C" w:rsidP="00FA0D13">
            <w:pPr>
              <w:pStyle w:val="NoSpacing"/>
              <w:ind w:left="720"/>
            </w:pPr>
          </w:p>
        </w:tc>
      </w:tr>
      <w:tr w:rsidR="0064375C" w14:paraId="051782A5" w14:textId="77777777" w:rsidTr="0064375C">
        <w:tc>
          <w:tcPr>
            <w:tcW w:w="739" w:type="dxa"/>
            <w:vMerge/>
          </w:tcPr>
          <w:p w14:paraId="070BA51A" w14:textId="77777777" w:rsidR="0064375C" w:rsidRPr="006332F8" w:rsidRDefault="0064375C" w:rsidP="00FA0D13">
            <w:pPr>
              <w:pStyle w:val="NoSpacing"/>
              <w:rPr>
                <w:color w:val="000000" w:themeColor="text1"/>
              </w:rPr>
            </w:pPr>
          </w:p>
        </w:tc>
        <w:tc>
          <w:tcPr>
            <w:tcW w:w="4724" w:type="dxa"/>
          </w:tcPr>
          <w:p w14:paraId="703AB637" w14:textId="39B244F1" w:rsidR="0064375C" w:rsidRPr="006332F8" w:rsidRDefault="0064375C" w:rsidP="00FA0D13">
            <w:pPr>
              <w:pStyle w:val="NoSpacing"/>
              <w:rPr>
                <w:color w:val="000000" w:themeColor="text1"/>
              </w:rPr>
            </w:pPr>
            <w:r w:rsidRPr="006332F8">
              <w:rPr>
                <w:color w:val="000000" w:themeColor="text1"/>
              </w:rPr>
              <w:t xml:space="preserve">D1. KU3: </w:t>
            </w:r>
            <w:r w:rsidRPr="006332F8">
              <w:rPr>
                <w:rFonts w:cs="Arial"/>
                <w:color w:val="000000" w:themeColor="text1"/>
                <w:sz w:val="20"/>
                <w:szCs w:val="20"/>
              </w:rPr>
              <w:t>Critical understanding of the importance of signposting individuals appropriately and effectively to sources of information and support.</w:t>
            </w:r>
          </w:p>
        </w:tc>
        <w:tc>
          <w:tcPr>
            <w:tcW w:w="2512" w:type="dxa"/>
          </w:tcPr>
          <w:p w14:paraId="176D4721" w14:textId="77777777" w:rsidR="0064375C" w:rsidRDefault="0064375C" w:rsidP="00FA0D13">
            <w:pPr>
              <w:pStyle w:val="NoSpacing"/>
            </w:pPr>
          </w:p>
        </w:tc>
        <w:tc>
          <w:tcPr>
            <w:tcW w:w="2642" w:type="dxa"/>
          </w:tcPr>
          <w:p w14:paraId="564E8D3C" w14:textId="77777777" w:rsidR="0064375C" w:rsidRDefault="0064375C" w:rsidP="00FA0D13">
            <w:pPr>
              <w:pStyle w:val="NoSpacing"/>
            </w:pPr>
          </w:p>
        </w:tc>
        <w:tc>
          <w:tcPr>
            <w:tcW w:w="3331" w:type="dxa"/>
          </w:tcPr>
          <w:p w14:paraId="35CFEF2E" w14:textId="259CD3E5" w:rsidR="0064375C" w:rsidRDefault="0064375C" w:rsidP="00FA0D13">
            <w:pPr>
              <w:pStyle w:val="NoSpacing"/>
            </w:pPr>
          </w:p>
        </w:tc>
      </w:tr>
      <w:tr w:rsidR="0064375C" w14:paraId="327A4858" w14:textId="77777777" w:rsidTr="0064375C">
        <w:tc>
          <w:tcPr>
            <w:tcW w:w="739" w:type="dxa"/>
            <w:vMerge/>
          </w:tcPr>
          <w:p w14:paraId="20083393" w14:textId="77777777" w:rsidR="0064375C" w:rsidRPr="006332F8" w:rsidRDefault="0064375C" w:rsidP="00FA0D13">
            <w:pPr>
              <w:pStyle w:val="NoSpacing"/>
              <w:rPr>
                <w:rFonts w:cs="Arial"/>
                <w:color w:val="000000" w:themeColor="text1"/>
                <w:sz w:val="20"/>
                <w:szCs w:val="20"/>
              </w:rPr>
            </w:pPr>
          </w:p>
        </w:tc>
        <w:tc>
          <w:tcPr>
            <w:tcW w:w="4724" w:type="dxa"/>
          </w:tcPr>
          <w:p w14:paraId="251B10B0" w14:textId="64C977DD" w:rsidR="0064375C" w:rsidRPr="006332F8" w:rsidRDefault="0064375C" w:rsidP="00FA0D13">
            <w:pPr>
              <w:pStyle w:val="NoSpacing"/>
              <w:rPr>
                <w:color w:val="000000" w:themeColor="text1"/>
              </w:rPr>
            </w:pPr>
            <w:r w:rsidRPr="006332F8">
              <w:rPr>
                <w:rFonts w:cs="Arial"/>
                <w:color w:val="000000" w:themeColor="text1"/>
                <w:sz w:val="20"/>
                <w:szCs w:val="20"/>
              </w:rPr>
              <w:t>D1. KU4: Critical understanding of effective communication strategies with colleagues to share knowledge and information appropriately, respecting confidentiality, in line with individuals’ interests and needs</w:t>
            </w:r>
          </w:p>
        </w:tc>
        <w:tc>
          <w:tcPr>
            <w:tcW w:w="2512" w:type="dxa"/>
          </w:tcPr>
          <w:p w14:paraId="1A5BE404" w14:textId="77777777" w:rsidR="0064375C" w:rsidRDefault="0064375C" w:rsidP="00FA0D13">
            <w:pPr>
              <w:pStyle w:val="NoSpacing"/>
            </w:pPr>
          </w:p>
        </w:tc>
        <w:tc>
          <w:tcPr>
            <w:tcW w:w="2642" w:type="dxa"/>
          </w:tcPr>
          <w:p w14:paraId="52472A25" w14:textId="77777777" w:rsidR="0064375C" w:rsidRDefault="0064375C" w:rsidP="00FA0D13">
            <w:pPr>
              <w:pStyle w:val="NoSpacing"/>
            </w:pPr>
          </w:p>
        </w:tc>
        <w:tc>
          <w:tcPr>
            <w:tcW w:w="3331" w:type="dxa"/>
          </w:tcPr>
          <w:p w14:paraId="6624F28F" w14:textId="0C79B736" w:rsidR="0064375C" w:rsidRDefault="0064375C" w:rsidP="00FA0D13">
            <w:pPr>
              <w:pStyle w:val="NoSpacing"/>
            </w:pPr>
          </w:p>
        </w:tc>
      </w:tr>
      <w:tr w:rsidR="0064375C" w14:paraId="7356A162" w14:textId="77777777" w:rsidTr="0064375C">
        <w:tc>
          <w:tcPr>
            <w:tcW w:w="739" w:type="dxa"/>
            <w:vMerge/>
          </w:tcPr>
          <w:p w14:paraId="6489CC57" w14:textId="77777777" w:rsidR="0064375C" w:rsidRPr="006332F8" w:rsidRDefault="0064375C" w:rsidP="00FA0D13">
            <w:pPr>
              <w:pStyle w:val="NoSpacing"/>
              <w:rPr>
                <w:color w:val="000000" w:themeColor="text1"/>
              </w:rPr>
            </w:pPr>
          </w:p>
        </w:tc>
        <w:tc>
          <w:tcPr>
            <w:tcW w:w="4724" w:type="dxa"/>
          </w:tcPr>
          <w:p w14:paraId="1697EFBA" w14:textId="75AF6385" w:rsidR="0064375C" w:rsidRPr="006332F8" w:rsidRDefault="0064375C" w:rsidP="00FA0D13">
            <w:pPr>
              <w:pStyle w:val="NoSpacing"/>
              <w:rPr>
                <w:color w:val="000000" w:themeColor="text1"/>
              </w:rPr>
            </w:pPr>
            <w:r w:rsidRPr="006332F8">
              <w:rPr>
                <w:color w:val="000000" w:themeColor="text1"/>
              </w:rPr>
              <w:t xml:space="preserve">D1. KU5: </w:t>
            </w:r>
            <w:r w:rsidRPr="006332F8">
              <w:rPr>
                <w:color w:val="000000" w:themeColor="text1"/>
                <w:sz w:val="20"/>
                <w:szCs w:val="20"/>
              </w:rPr>
              <w:t>Critical understanding of accurate and concise medical record keeping.</w:t>
            </w:r>
          </w:p>
        </w:tc>
        <w:tc>
          <w:tcPr>
            <w:tcW w:w="2512" w:type="dxa"/>
          </w:tcPr>
          <w:p w14:paraId="5DD45D5A" w14:textId="77777777" w:rsidR="0064375C" w:rsidRDefault="0064375C" w:rsidP="00FA0D13">
            <w:pPr>
              <w:pStyle w:val="NoSpacing"/>
            </w:pPr>
          </w:p>
        </w:tc>
        <w:tc>
          <w:tcPr>
            <w:tcW w:w="2642" w:type="dxa"/>
          </w:tcPr>
          <w:p w14:paraId="370E3B09" w14:textId="77777777" w:rsidR="0064375C" w:rsidRDefault="0064375C" w:rsidP="00FA0D13">
            <w:pPr>
              <w:pStyle w:val="NoSpacing"/>
            </w:pPr>
          </w:p>
        </w:tc>
        <w:tc>
          <w:tcPr>
            <w:tcW w:w="3331" w:type="dxa"/>
          </w:tcPr>
          <w:p w14:paraId="0ACCF16D" w14:textId="347653E1" w:rsidR="0064375C" w:rsidRDefault="0064375C" w:rsidP="00FA0D13">
            <w:pPr>
              <w:pStyle w:val="NoSpacing"/>
            </w:pPr>
          </w:p>
        </w:tc>
      </w:tr>
      <w:tr w:rsidR="0064375C" w14:paraId="304AECEB" w14:textId="77777777" w:rsidTr="0064375C">
        <w:tc>
          <w:tcPr>
            <w:tcW w:w="739" w:type="dxa"/>
          </w:tcPr>
          <w:p w14:paraId="2F5FD7E9" w14:textId="7C898ECC" w:rsidR="0064375C" w:rsidRPr="0064375C" w:rsidRDefault="0064375C" w:rsidP="00FA0D13">
            <w:pPr>
              <w:pStyle w:val="NoSpacing"/>
              <w:rPr>
                <w:color w:val="000000" w:themeColor="text1"/>
                <w:sz w:val="20"/>
                <w:szCs w:val="20"/>
              </w:rPr>
            </w:pPr>
            <w:r w:rsidRPr="0064375C">
              <w:rPr>
                <w:color w:val="000000" w:themeColor="text1"/>
                <w:sz w:val="20"/>
                <w:szCs w:val="20"/>
              </w:rPr>
              <w:t>2&amp;3</w:t>
            </w:r>
          </w:p>
        </w:tc>
        <w:tc>
          <w:tcPr>
            <w:tcW w:w="4724" w:type="dxa"/>
          </w:tcPr>
          <w:p w14:paraId="2B7F9C43" w14:textId="15711C85" w:rsidR="0064375C" w:rsidRPr="006332F8" w:rsidRDefault="0064375C" w:rsidP="00FA0D13">
            <w:pPr>
              <w:pStyle w:val="NoSpacing"/>
              <w:rPr>
                <w:color w:val="000000" w:themeColor="text1"/>
              </w:rPr>
            </w:pPr>
            <w:r w:rsidRPr="006332F8">
              <w:rPr>
                <w:color w:val="000000" w:themeColor="text1"/>
              </w:rPr>
              <w:t xml:space="preserve">D1. KU6: </w:t>
            </w:r>
            <w:r w:rsidRPr="006332F8">
              <w:rPr>
                <w:color w:val="000000" w:themeColor="text1"/>
                <w:sz w:val="20"/>
                <w:szCs w:val="20"/>
              </w:rPr>
              <w:t xml:space="preserve">Critical and comprehensive knowledge of communication skills and application required for communication of complex information in challenging situations </w:t>
            </w:r>
            <w:proofErr w:type="gramStart"/>
            <w:r w:rsidRPr="006332F8">
              <w:rPr>
                <w:color w:val="000000" w:themeColor="text1"/>
                <w:sz w:val="20"/>
                <w:szCs w:val="20"/>
              </w:rPr>
              <w:t>e.g.</w:t>
            </w:r>
            <w:proofErr w:type="gramEnd"/>
            <w:r w:rsidRPr="006332F8">
              <w:rPr>
                <w:color w:val="000000" w:themeColor="text1"/>
                <w:sz w:val="20"/>
                <w:szCs w:val="20"/>
              </w:rPr>
              <w:t xml:space="preserve"> Motivational </w:t>
            </w:r>
            <w:r w:rsidRPr="006332F8">
              <w:rPr>
                <w:color w:val="000000" w:themeColor="text1"/>
                <w:sz w:val="20"/>
                <w:szCs w:val="20"/>
              </w:rPr>
              <w:lastRenderedPageBreak/>
              <w:t>interviewing, Acceptance Commitment Therapy (ACT), Cognitive Behavioural Therapy (CBT), Solution Focus Brief Therapy etc.</w:t>
            </w:r>
          </w:p>
        </w:tc>
        <w:tc>
          <w:tcPr>
            <w:tcW w:w="2512" w:type="dxa"/>
          </w:tcPr>
          <w:p w14:paraId="599A7A00" w14:textId="77777777" w:rsidR="0064375C" w:rsidRDefault="0064375C" w:rsidP="00FA0D13">
            <w:pPr>
              <w:pStyle w:val="NoSpacing"/>
            </w:pPr>
          </w:p>
        </w:tc>
        <w:tc>
          <w:tcPr>
            <w:tcW w:w="2642" w:type="dxa"/>
          </w:tcPr>
          <w:p w14:paraId="16472CAB" w14:textId="77777777" w:rsidR="0064375C" w:rsidRDefault="0064375C" w:rsidP="00FA0D13">
            <w:pPr>
              <w:pStyle w:val="NoSpacing"/>
            </w:pPr>
          </w:p>
        </w:tc>
        <w:tc>
          <w:tcPr>
            <w:tcW w:w="3331" w:type="dxa"/>
          </w:tcPr>
          <w:p w14:paraId="764E2E16" w14:textId="77777777" w:rsidR="0064375C" w:rsidRDefault="0064375C" w:rsidP="00FA0D13">
            <w:pPr>
              <w:pStyle w:val="NoSpacing"/>
            </w:pPr>
          </w:p>
        </w:tc>
      </w:tr>
      <w:tr w:rsidR="0064375C" w14:paraId="058F24BD" w14:textId="77777777" w:rsidTr="0064375C">
        <w:tc>
          <w:tcPr>
            <w:tcW w:w="739" w:type="dxa"/>
            <w:vMerge w:val="restart"/>
          </w:tcPr>
          <w:p w14:paraId="6B92D77F" w14:textId="4438241E" w:rsidR="0064375C" w:rsidRPr="0064375C" w:rsidRDefault="0064375C" w:rsidP="00FA0D13">
            <w:pPr>
              <w:pStyle w:val="NoSpacing"/>
              <w:rPr>
                <w:color w:val="000000" w:themeColor="text1"/>
                <w:sz w:val="20"/>
                <w:szCs w:val="20"/>
              </w:rPr>
            </w:pPr>
            <w:r w:rsidRPr="0064375C">
              <w:rPr>
                <w:color w:val="000000" w:themeColor="text1"/>
                <w:sz w:val="20"/>
                <w:szCs w:val="20"/>
              </w:rPr>
              <w:t>1,2&amp;3</w:t>
            </w:r>
          </w:p>
        </w:tc>
        <w:tc>
          <w:tcPr>
            <w:tcW w:w="4724" w:type="dxa"/>
          </w:tcPr>
          <w:p w14:paraId="3E1FB601" w14:textId="0AEAC4F6" w:rsidR="0064375C" w:rsidRPr="006332F8" w:rsidRDefault="0064375C" w:rsidP="00FA0D13">
            <w:pPr>
              <w:pStyle w:val="NoSpacing"/>
              <w:rPr>
                <w:color w:val="000000" w:themeColor="text1"/>
              </w:rPr>
            </w:pPr>
            <w:r w:rsidRPr="006332F8">
              <w:rPr>
                <w:color w:val="000000" w:themeColor="text1"/>
              </w:rPr>
              <w:t xml:space="preserve">D1. SA1: </w:t>
            </w:r>
            <w:r w:rsidRPr="006332F8">
              <w:rPr>
                <w:rFonts w:cs="Arial"/>
                <w:color w:val="000000" w:themeColor="text1"/>
                <w:sz w:val="20"/>
                <w:szCs w:val="20"/>
              </w:rPr>
              <w:t>Effective provision of accurate and clear information to patients and carers about the nature of their conditions including the rationale behind and potential risks, benefits and alternatives of treatment options including self-management strategies.</w:t>
            </w:r>
          </w:p>
          <w:p w14:paraId="4E2EC6E2" w14:textId="0A496E78" w:rsidR="0064375C" w:rsidRPr="006332F8" w:rsidRDefault="0064375C" w:rsidP="00FA0D13">
            <w:pPr>
              <w:pStyle w:val="NoSpacing"/>
              <w:rPr>
                <w:color w:val="000000" w:themeColor="text1"/>
              </w:rPr>
            </w:pPr>
          </w:p>
        </w:tc>
        <w:tc>
          <w:tcPr>
            <w:tcW w:w="2512" w:type="dxa"/>
          </w:tcPr>
          <w:p w14:paraId="73909AEC" w14:textId="77777777" w:rsidR="0064375C" w:rsidRDefault="0064375C" w:rsidP="00FA0D13">
            <w:pPr>
              <w:pStyle w:val="NoSpacing"/>
            </w:pPr>
          </w:p>
        </w:tc>
        <w:tc>
          <w:tcPr>
            <w:tcW w:w="2642" w:type="dxa"/>
          </w:tcPr>
          <w:p w14:paraId="0D94533D" w14:textId="77777777" w:rsidR="0064375C" w:rsidRDefault="0064375C" w:rsidP="00FA0D13">
            <w:pPr>
              <w:pStyle w:val="NoSpacing"/>
            </w:pPr>
          </w:p>
        </w:tc>
        <w:tc>
          <w:tcPr>
            <w:tcW w:w="3331" w:type="dxa"/>
          </w:tcPr>
          <w:p w14:paraId="37E92076" w14:textId="3A7CC098" w:rsidR="0064375C" w:rsidRDefault="0064375C" w:rsidP="00FA0D13">
            <w:pPr>
              <w:pStyle w:val="NoSpacing"/>
            </w:pPr>
          </w:p>
        </w:tc>
      </w:tr>
      <w:tr w:rsidR="0064375C" w14:paraId="7326EA0A" w14:textId="77777777" w:rsidTr="0064375C">
        <w:tc>
          <w:tcPr>
            <w:tcW w:w="739" w:type="dxa"/>
            <w:vMerge/>
          </w:tcPr>
          <w:p w14:paraId="7F099150" w14:textId="77777777" w:rsidR="0064375C" w:rsidRPr="006332F8" w:rsidRDefault="0064375C" w:rsidP="00FA0D13">
            <w:pPr>
              <w:pStyle w:val="NoSpacing"/>
              <w:rPr>
                <w:color w:val="000000" w:themeColor="text1"/>
              </w:rPr>
            </w:pPr>
          </w:p>
        </w:tc>
        <w:tc>
          <w:tcPr>
            <w:tcW w:w="4724" w:type="dxa"/>
          </w:tcPr>
          <w:p w14:paraId="45CAA5DA" w14:textId="7B6223EF" w:rsidR="0064375C" w:rsidRPr="006332F8" w:rsidRDefault="0064375C" w:rsidP="00FA0D13">
            <w:pPr>
              <w:pStyle w:val="NoSpacing"/>
              <w:rPr>
                <w:color w:val="000000" w:themeColor="text1"/>
              </w:rPr>
            </w:pPr>
            <w:r w:rsidRPr="006332F8">
              <w:rPr>
                <w:color w:val="000000" w:themeColor="text1"/>
              </w:rPr>
              <w:t xml:space="preserve">D1. SA2: </w:t>
            </w:r>
            <w:r w:rsidRPr="006332F8">
              <w:rPr>
                <w:rFonts w:cs="Arial"/>
                <w:color w:val="000000" w:themeColor="text1"/>
                <w:sz w:val="20"/>
                <w:szCs w:val="20"/>
              </w:rPr>
              <w:t>Effective verbal and non-verbal communication skills to collaboratively explore with patients and carers the relevance of specific and general exercises, exercise prescription and self-administered treatment including social prescribing and diet and lifestyle advice.</w:t>
            </w:r>
          </w:p>
          <w:p w14:paraId="47A69666" w14:textId="21B55D57" w:rsidR="0064375C" w:rsidRPr="006332F8" w:rsidRDefault="0064375C" w:rsidP="00FA0D13">
            <w:pPr>
              <w:pStyle w:val="NoSpacing"/>
              <w:rPr>
                <w:color w:val="000000" w:themeColor="text1"/>
              </w:rPr>
            </w:pPr>
          </w:p>
        </w:tc>
        <w:tc>
          <w:tcPr>
            <w:tcW w:w="2512" w:type="dxa"/>
          </w:tcPr>
          <w:p w14:paraId="5CE4B3A0" w14:textId="77777777" w:rsidR="0064375C" w:rsidRDefault="0064375C" w:rsidP="00FA0D13">
            <w:pPr>
              <w:pStyle w:val="NoSpacing"/>
            </w:pPr>
          </w:p>
        </w:tc>
        <w:tc>
          <w:tcPr>
            <w:tcW w:w="2642" w:type="dxa"/>
          </w:tcPr>
          <w:p w14:paraId="4CCBE288" w14:textId="77777777" w:rsidR="0064375C" w:rsidRDefault="0064375C" w:rsidP="00FA0D13">
            <w:pPr>
              <w:pStyle w:val="NoSpacing"/>
            </w:pPr>
          </w:p>
        </w:tc>
        <w:tc>
          <w:tcPr>
            <w:tcW w:w="3331" w:type="dxa"/>
          </w:tcPr>
          <w:p w14:paraId="461D7539" w14:textId="5EF56999" w:rsidR="0064375C" w:rsidRDefault="0064375C" w:rsidP="00FA0D13">
            <w:pPr>
              <w:pStyle w:val="NoSpacing"/>
            </w:pPr>
          </w:p>
        </w:tc>
      </w:tr>
      <w:tr w:rsidR="0064375C" w14:paraId="1906E599" w14:textId="77777777" w:rsidTr="0064375C">
        <w:tc>
          <w:tcPr>
            <w:tcW w:w="739" w:type="dxa"/>
            <w:vMerge/>
          </w:tcPr>
          <w:p w14:paraId="2814AFC2" w14:textId="77777777" w:rsidR="0064375C" w:rsidRPr="006332F8" w:rsidRDefault="0064375C" w:rsidP="00FA0D13">
            <w:pPr>
              <w:pStyle w:val="NoSpacing"/>
              <w:tabs>
                <w:tab w:val="left" w:pos="1080"/>
              </w:tabs>
              <w:rPr>
                <w:color w:val="000000" w:themeColor="text1"/>
              </w:rPr>
            </w:pPr>
          </w:p>
        </w:tc>
        <w:tc>
          <w:tcPr>
            <w:tcW w:w="4724" w:type="dxa"/>
          </w:tcPr>
          <w:p w14:paraId="18A99669" w14:textId="2D18B641" w:rsidR="0064375C" w:rsidRPr="006332F8" w:rsidRDefault="0064375C" w:rsidP="00FA0D13">
            <w:pPr>
              <w:pStyle w:val="NoSpacing"/>
              <w:tabs>
                <w:tab w:val="left" w:pos="1080"/>
              </w:tabs>
              <w:rPr>
                <w:color w:val="000000" w:themeColor="text1"/>
              </w:rPr>
            </w:pPr>
            <w:r w:rsidRPr="006332F8">
              <w:rPr>
                <w:color w:val="000000" w:themeColor="text1"/>
              </w:rPr>
              <w:t xml:space="preserve">D1. SA3: </w:t>
            </w:r>
            <w:r w:rsidRPr="006332F8">
              <w:rPr>
                <w:rFonts w:cs="Arial"/>
                <w:color w:val="000000" w:themeColor="text1"/>
                <w:sz w:val="20"/>
                <w:szCs w:val="20"/>
              </w:rPr>
              <w:t>Effective communication, demonstrating compassion, empathy and sensitivity with patients and carers</w:t>
            </w:r>
          </w:p>
        </w:tc>
        <w:tc>
          <w:tcPr>
            <w:tcW w:w="2512" w:type="dxa"/>
          </w:tcPr>
          <w:p w14:paraId="3CFBF663" w14:textId="77777777" w:rsidR="0064375C" w:rsidRDefault="0064375C" w:rsidP="00FA0D13">
            <w:pPr>
              <w:pStyle w:val="NoSpacing"/>
            </w:pPr>
          </w:p>
        </w:tc>
        <w:tc>
          <w:tcPr>
            <w:tcW w:w="2642" w:type="dxa"/>
          </w:tcPr>
          <w:p w14:paraId="29280F4E" w14:textId="77777777" w:rsidR="0064375C" w:rsidRDefault="0064375C" w:rsidP="00FA0D13">
            <w:pPr>
              <w:pStyle w:val="NoSpacing"/>
            </w:pPr>
          </w:p>
        </w:tc>
        <w:tc>
          <w:tcPr>
            <w:tcW w:w="3331" w:type="dxa"/>
          </w:tcPr>
          <w:p w14:paraId="7CD8822D" w14:textId="07E0FF62" w:rsidR="0064375C" w:rsidRDefault="0064375C" w:rsidP="00FA0D13">
            <w:pPr>
              <w:pStyle w:val="NoSpacing"/>
              <w:ind w:left="720"/>
            </w:pPr>
          </w:p>
        </w:tc>
      </w:tr>
      <w:tr w:rsidR="0064375C" w14:paraId="54FBC9E6" w14:textId="77777777" w:rsidTr="0064375C">
        <w:tc>
          <w:tcPr>
            <w:tcW w:w="739" w:type="dxa"/>
            <w:vMerge/>
          </w:tcPr>
          <w:p w14:paraId="00B23944" w14:textId="77777777" w:rsidR="0064375C" w:rsidRPr="006332F8" w:rsidRDefault="0064375C" w:rsidP="00FA0D13">
            <w:pPr>
              <w:pStyle w:val="NoSpacing"/>
              <w:rPr>
                <w:color w:val="000000" w:themeColor="text1"/>
              </w:rPr>
            </w:pPr>
          </w:p>
        </w:tc>
        <w:tc>
          <w:tcPr>
            <w:tcW w:w="4724" w:type="dxa"/>
          </w:tcPr>
          <w:p w14:paraId="645F2AF2" w14:textId="3CA77EA4" w:rsidR="0064375C" w:rsidRPr="006332F8" w:rsidRDefault="0064375C" w:rsidP="00FA0D13">
            <w:pPr>
              <w:pStyle w:val="NoSpacing"/>
              <w:rPr>
                <w:color w:val="000000" w:themeColor="text1"/>
              </w:rPr>
            </w:pPr>
            <w:r w:rsidRPr="006332F8">
              <w:rPr>
                <w:color w:val="000000" w:themeColor="text1"/>
              </w:rPr>
              <w:t xml:space="preserve">D1. SA4: </w:t>
            </w:r>
            <w:r w:rsidRPr="006332F8">
              <w:rPr>
                <w:rFonts w:cs="Arial"/>
                <w:color w:val="000000" w:themeColor="text1"/>
                <w:sz w:val="20"/>
                <w:szCs w:val="20"/>
              </w:rPr>
              <w:t>Keep timely, concise and accurate medical records of all aspects of consultations</w:t>
            </w:r>
            <w:r>
              <w:rPr>
                <w:rFonts w:cs="Arial"/>
                <w:color w:val="000000" w:themeColor="text1"/>
                <w:sz w:val="20"/>
                <w:szCs w:val="20"/>
              </w:rPr>
              <w:t>.</w:t>
            </w:r>
          </w:p>
        </w:tc>
        <w:tc>
          <w:tcPr>
            <w:tcW w:w="2512" w:type="dxa"/>
          </w:tcPr>
          <w:p w14:paraId="31FF7CC0" w14:textId="77777777" w:rsidR="0064375C" w:rsidRDefault="0064375C" w:rsidP="00FA0D13">
            <w:pPr>
              <w:pStyle w:val="NoSpacing"/>
            </w:pPr>
          </w:p>
        </w:tc>
        <w:tc>
          <w:tcPr>
            <w:tcW w:w="2642" w:type="dxa"/>
          </w:tcPr>
          <w:p w14:paraId="3161AEBD" w14:textId="77777777" w:rsidR="0064375C" w:rsidRDefault="0064375C" w:rsidP="00FA0D13">
            <w:pPr>
              <w:pStyle w:val="NoSpacing"/>
            </w:pPr>
          </w:p>
        </w:tc>
        <w:tc>
          <w:tcPr>
            <w:tcW w:w="3331" w:type="dxa"/>
          </w:tcPr>
          <w:p w14:paraId="55F93890" w14:textId="5DB1FC2F" w:rsidR="0064375C" w:rsidRDefault="0064375C" w:rsidP="00FA0D13">
            <w:pPr>
              <w:pStyle w:val="NoSpacing"/>
            </w:pPr>
          </w:p>
        </w:tc>
      </w:tr>
      <w:tr w:rsidR="0064375C" w14:paraId="7B619213" w14:textId="77777777" w:rsidTr="0064375C">
        <w:tc>
          <w:tcPr>
            <w:tcW w:w="739" w:type="dxa"/>
            <w:vMerge/>
          </w:tcPr>
          <w:p w14:paraId="7EFE2E5B" w14:textId="77777777" w:rsidR="0064375C" w:rsidRPr="006332F8" w:rsidRDefault="0064375C" w:rsidP="00FA0D13">
            <w:pPr>
              <w:pStyle w:val="NoSpacing"/>
              <w:rPr>
                <w:color w:val="000000" w:themeColor="text1"/>
              </w:rPr>
            </w:pPr>
          </w:p>
        </w:tc>
        <w:tc>
          <w:tcPr>
            <w:tcW w:w="4724" w:type="dxa"/>
          </w:tcPr>
          <w:p w14:paraId="6E93A7A6" w14:textId="504B9774" w:rsidR="0064375C" w:rsidRPr="006332F8" w:rsidRDefault="0064375C" w:rsidP="00FA0D13">
            <w:pPr>
              <w:pStyle w:val="NoSpacing"/>
              <w:rPr>
                <w:color w:val="000000" w:themeColor="text1"/>
              </w:rPr>
            </w:pPr>
            <w:r w:rsidRPr="006332F8">
              <w:rPr>
                <w:color w:val="000000" w:themeColor="text1"/>
              </w:rPr>
              <w:t>D1. SA5:</w:t>
            </w:r>
            <w:r w:rsidRPr="006332F8">
              <w:rPr>
                <w:rFonts w:cs="Arial"/>
                <w:color w:val="000000" w:themeColor="text1"/>
                <w:sz w:val="20"/>
                <w:szCs w:val="20"/>
              </w:rPr>
              <w:t xml:space="preserve"> Application of knowledge and communication skills to facilitate shared decision making via a two-way process to agree goals and gain informed consent.</w:t>
            </w:r>
          </w:p>
        </w:tc>
        <w:tc>
          <w:tcPr>
            <w:tcW w:w="2512" w:type="dxa"/>
          </w:tcPr>
          <w:p w14:paraId="31937D0C" w14:textId="77777777" w:rsidR="0064375C" w:rsidRDefault="0064375C" w:rsidP="00FA0D13">
            <w:pPr>
              <w:pStyle w:val="NoSpacing"/>
            </w:pPr>
          </w:p>
        </w:tc>
        <w:tc>
          <w:tcPr>
            <w:tcW w:w="2642" w:type="dxa"/>
          </w:tcPr>
          <w:p w14:paraId="02310503" w14:textId="77777777" w:rsidR="0064375C" w:rsidRDefault="0064375C" w:rsidP="00FA0D13">
            <w:pPr>
              <w:pStyle w:val="NoSpacing"/>
            </w:pPr>
          </w:p>
        </w:tc>
        <w:tc>
          <w:tcPr>
            <w:tcW w:w="3331" w:type="dxa"/>
          </w:tcPr>
          <w:p w14:paraId="09EA44E4" w14:textId="10249003" w:rsidR="0064375C" w:rsidRDefault="0064375C" w:rsidP="00FA0D13">
            <w:pPr>
              <w:pStyle w:val="NoSpacing"/>
              <w:ind w:left="720"/>
            </w:pPr>
          </w:p>
        </w:tc>
      </w:tr>
      <w:tr w:rsidR="0064375C" w14:paraId="2249BDD7" w14:textId="77777777" w:rsidTr="0064375C">
        <w:tc>
          <w:tcPr>
            <w:tcW w:w="739" w:type="dxa"/>
            <w:vMerge/>
          </w:tcPr>
          <w:p w14:paraId="1619C120" w14:textId="77777777" w:rsidR="0064375C" w:rsidRPr="006332F8" w:rsidRDefault="0064375C" w:rsidP="00FA0D13">
            <w:pPr>
              <w:pStyle w:val="NoSpacing"/>
              <w:rPr>
                <w:color w:val="000000" w:themeColor="text1"/>
              </w:rPr>
            </w:pPr>
          </w:p>
        </w:tc>
        <w:tc>
          <w:tcPr>
            <w:tcW w:w="4724" w:type="dxa"/>
          </w:tcPr>
          <w:p w14:paraId="6C8AF916" w14:textId="78454FF7" w:rsidR="0064375C" w:rsidRDefault="0064375C" w:rsidP="00FA0D13">
            <w:pPr>
              <w:pStyle w:val="NoSpacing"/>
              <w:rPr>
                <w:rFonts w:cs="Arial"/>
                <w:color w:val="000000" w:themeColor="text1"/>
                <w:sz w:val="20"/>
                <w:szCs w:val="20"/>
              </w:rPr>
            </w:pPr>
            <w:r w:rsidRPr="006332F8">
              <w:rPr>
                <w:color w:val="000000" w:themeColor="text1"/>
              </w:rPr>
              <w:t xml:space="preserve">D1. SA6: </w:t>
            </w:r>
            <w:r w:rsidRPr="006332F8">
              <w:rPr>
                <w:rFonts w:cs="Arial"/>
                <w:color w:val="000000" w:themeColor="text1"/>
                <w:sz w:val="20"/>
                <w:szCs w:val="20"/>
              </w:rPr>
              <w:t>Respect confidentiality</w:t>
            </w:r>
            <w:r>
              <w:rPr>
                <w:rFonts w:cs="Arial"/>
                <w:color w:val="000000" w:themeColor="text1"/>
                <w:sz w:val="20"/>
                <w:szCs w:val="20"/>
              </w:rPr>
              <w:t>.</w:t>
            </w:r>
          </w:p>
          <w:p w14:paraId="23163C23" w14:textId="3D291803" w:rsidR="0064375C" w:rsidRPr="006332F8" w:rsidRDefault="0064375C" w:rsidP="00FA0D13">
            <w:pPr>
              <w:pStyle w:val="NoSpacing"/>
              <w:rPr>
                <w:color w:val="000000" w:themeColor="text1"/>
              </w:rPr>
            </w:pPr>
          </w:p>
        </w:tc>
        <w:tc>
          <w:tcPr>
            <w:tcW w:w="2512" w:type="dxa"/>
          </w:tcPr>
          <w:p w14:paraId="270DCB3B" w14:textId="77777777" w:rsidR="0064375C" w:rsidRDefault="0064375C" w:rsidP="00FA0D13">
            <w:pPr>
              <w:pStyle w:val="NoSpacing"/>
            </w:pPr>
          </w:p>
        </w:tc>
        <w:tc>
          <w:tcPr>
            <w:tcW w:w="2642" w:type="dxa"/>
          </w:tcPr>
          <w:p w14:paraId="573A58F8" w14:textId="77777777" w:rsidR="0064375C" w:rsidRDefault="0064375C" w:rsidP="00FA0D13">
            <w:pPr>
              <w:pStyle w:val="NoSpacing"/>
            </w:pPr>
          </w:p>
        </w:tc>
        <w:tc>
          <w:tcPr>
            <w:tcW w:w="3331" w:type="dxa"/>
          </w:tcPr>
          <w:p w14:paraId="74740752" w14:textId="77777777" w:rsidR="0064375C" w:rsidRDefault="0064375C" w:rsidP="00FA0D13">
            <w:pPr>
              <w:pStyle w:val="NoSpacing"/>
              <w:ind w:left="720"/>
            </w:pPr>
          </w:p>
        </w:tc>
      </w:tr>
      <w:tr w:rsidR="0064375C" w14:paraId="18771F56" w14:textId="77777777" w:rsidTr="0064375C">
        <w:tc>
          <w:tcPr>
            <w:tcW w:w="739" w:type="dxa"/>
          </w:tcPr>
          <w:p w14:paraId="68CFC286" w14:textId="38CE5E0D" w:rsidR="0064375C" w:rsidRPr="0064375C" w:rsidRDefault="0064375C" w:rsidP="00FA0D13">
            <w:pPr>
              <w:pStyle w:val="NoSpacing"/>
              <w:rPr>
                <w:color w:val="000000" w:themeColor="text1"/>
                <w:sz w:val="20"/>
                <w:szCs w:val="20"/>
              </w:rPr>
            </w:pPr>
            <w:r w:rsidRPr="0064375C">
              <w:rPr>
                <w:color w:val="000000" w:themeColor="text1"/>
                <w:sz w:val="20"/>
                <w:szCs w:val="20"/>
              </w:rPr>
              <w:t>2&amp;3</w:t>
            </w:r>
          </w:p>
        </w:tc>
        <w:tc>
          <w:tcPr>
            <w:tcW w:w="4724" w:type="dxa"/>
          </w:tcPr>
          <w:p w14:paraId="4409B51D" w14:textId="7512AEFB" w:rsidR="0064375C" w:rsidRPr="006332F8" w:rsidRDefault="0064375C" w:rsidP="00FA0D13">
            <w:pPr>
              <w:pStyle w:val="NoSpacing"/>
              <w:rPr>
                <w:color w:val="000000" w:themeColor="text1"/>
              </w:rPr>
            </w:pPr>
            <w:r w:rsidRPr="006332F8">
              <w:rPr>
                <w:color w:val="000000" w:themeColor="text1"/>
              </w:rPr>
              <w:t xml:space="preserve">D1. SA7: </w:t>
            </w:r>
            <w:r w:rsidRPr="006332F8">
              <w:rPr>
                <w:rFonts w:cs="Arial"/>
                <w:color w:val="000000" w:themeColor="text1"/>
                <w:sz w:val="20"/>
                <w:szCs w:val="20"/>
              </w:rPr>
              <w:t xml:space="preserve">Effective and comprehensive application of communication skills to enhance delivery of care and patient outcomes in complex situations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Motivational Interviewing, Solution Focus Brief Therapy or Action Commitment Therapy (ACT) or Cognitive Behavioural Therapy (CBT) techniques</w:t>
            </w:r>
            <w:r>
              <w:rPr>
                <w:rFonts w:cs="Arial"/>
                <w:color w:val="000000" w:themeColor="text1"/>
                <w:sz w:val="20"/>
                <w:szCs w:val="20"/>
              </w:rPr>
              <w:t>.</w:t>
            </w:r>
          </w:p>
        </w:tc>
        <w:tc>
          <w:tcPr>
            <w:tcW w:w="2512" w:type="dxa"/>
          </w:tcPr>
          <w:p w14:paraId="4375FA58" w14:textId="77777777" w:rsidR="0064375C" w:rsidRDefault="0064375C" w:rsidP="00FA0D13">
            <w:pPr>
              <w:pStyle w:val="NoSpacing"/>
            </w:pPr>
          </w:p>
        </w:tc>
        <w:tc>
          <w:tcPr>
            <w:tcW w:w="2642" w:type="dxa"/>
          </w:tcPr>
          <w:p w14:paraId="2011CF86" w14:textId="77777777" w:rsidR="0064375C" w:rsidRDefault="0064375C" w:rsidP="00FA0D13">
            <w:pPr>
              <w:pStyle w:val="NoSpacing"/>
            </w:pPr>
          </w:p>
        </w:tc>
        <w:tc>
          <w:tcPr>
            <w:tcW w:w="3331" w:type="dxa"/>
          </w:tcPr>
          <w:p w14:paraId="6652FB14" w14:textId="77777777" w:rsidR="0064375C" w:rsidRDefault="0064375C" w:rsidP="00FA0D13">
            <w:pPr>
              <w:pStyle w:val="NoSpacing"/>
              <w:ind w:left="720"/>
            </w:pPr>
          </w:p>
        </w:tc>
      </w:tr>
    </w:tbl>
    <w:p w14:paraId="15762A4F" w14:textId="77777777" w:rsidR="003D3AD4" w:rsidRDefault="003D3AD4">
      <w:r>
        <w:br w:type="page"/>
      </w:r>
    </w:p>
    <w:tbl>
      <w:tblPr>
        <w:tblStyle w:val="TableGrid"/>
        <w:tblW w:w="0" w:type="auto"/>
        <w:tblLook w:val="04A0" w:firstRow="1" w:lastRow="0" w:firstColumn="1" w:lastColumn="0" w:noHBand="0" w:noVBand="1"/>
      </w:tblPr>
      <w:tblGrid>
        <w:gridCol w:w="791"/>
        <w:gridCol w:w="4843"/>
        <w:gridCol w:w="2456"/>
        <w:gridCol w:w="2588"/>
        <w:gridCol w:w="3270"/>
      </w:tblGrid>
      <w:tr w:rsidR="0064375C" w14:paraId="273F36B3" w14:textId="77777777" w:rsidTr="000A54D1">
        <w:tc>
          <w:tcPr>
            <w:tcW w:w="13948" w:type="dxa"/>
            <w:gridSpan w:val="5"/>
            <w:shd w:val="clear" w:color="auto" w:fill="8EAADB" w:themeFill="accent1" w:themeFillTint="99"/>
          </w:tcPr>
          <w:p w14:paraId="44B460A4" w14:textId="13D5E0E0" w:rsidR="0064375C" w:rsidRDefault="0064375C" w:rsidP="006332F8">
            <w:pPr>
              <w:rPr>
                <w:rFonts w:cs="Arial"/>
                <w:b/>
              </w:rPr>
            </w:pPr>
            <w:r w:rsidRPr="00AD47CD">
              <w:rPr>
                <w:rFonts w:cs="Arial"/>
                <w:b/>
              </w:rPr>
              <w:lastRenderedPageBreak/>
              <w:t xml:space="preserve">Domain </w:t>
            </w:r>
            <w:r>
              <w:rPr>
                <w:rFonts w:cs="Arial"/>
                <w:b/>
              </w:rPr>
              <w:t xml:space="preserve">2 (D2): Assessment, Investigation and Diagnosis </w:t>
            </w:r>
          </w:p>
          <w:p w14:paraId="2576C6F2" w14:textId="77777777" w:rsidR="0064375C" w:rsidRDefault="0064375C" w:rsidP="006332F8">
            <w:pPr>
              <w:pStyle w:val="ListParagraph"/>
              <w:numPr>
                <w:ilvl w:val="0"/>
                <w:numId w:val="7"/>
              </w:numPr>
              <w:rPr>
                <w:rFonts w:cs="Arial"/>
                <w:bCs/>
              </w:rPr>
            </w:pPr>
            <w:r w:rsidRPr="006332F8">
              <w:rPr>
                <w:rFonts w:cs="Arial"/>
                <w:bCs/>
              </w:rPr>
              <w:t>ACPIVR Core capabilities 3, 4 and 5</w:t>
            </w:r>
          </w:p>
          <w:p w14:paraId="0A2EFE64" w14:textId="77777777" w:rsidR="0064375C" w:rsidRDefault="0064375C" w:rsidP="006332F8">
            <w:pPr>
              <w:pStyle w:val="ListParagraph"/>
              <w:numPr>
                <w:ilvl w:val="0"/>
                <w:numId w:val="7"/>
              </w:numPr>
              <w:rPr>
                <w:rFonts w:cs="Arial"/>
                <w:bCs/>
              </w:rPr>
            </w:pPr>
            <w:r w:rsidRPr="006332F8">
              <w:rPr>
                <w:rFonts w:cs="Arial"/>
                <w:bCs/>
              </w:rPr>
              <w:t>ACP Pillar: Clinical</w:t>
            </w:r>
          </w:p>
          <w:p w14:paraId="37FE0629" w14:textId="7B586BDD" w:rsidR="0064375C" w:rsidRPr="006332F8" w:rsidRDefault="0064375C" w:rsidP="006332F8">
            <w:pPr>
              <w:rPr>
                <w:rFonts w:cs="Arial"/>
                <w:bCs/>
              </w:rPr>
            </w:pPr>
            <w:r w:rsidRPr="006332F8">
              <w:rPr>
                <w:rFonts w:cs="Arial"/>
                <w:b/>
              </w:rPr>
              <w:t>Learning Outcome:</w:t>
            </w:r>
            <w:r w:rsidRPr="006332F8">
              <w:rPr>
                <w:rFonts w:cs="Arial"/>
                <w:b/>
                <w:sz w:val="20"/>
                <w:szCs w:val="20"/>
              </w:rPr>
              <w:t xml:space="preserve"> </w:t>
            </w:r>
            <w:r w:rsidRPr="006332F8">
              <w:rPr>
                <w:rFonts w:cs="Arial"/>
                <w:b/>
                <w:color w:val="000000" w:themeColor="text1"/>
                <w:sz w:val="20"/>
                <w:szCs w:val="20"/>
                <w:lang w:val="en-US"/>
              </w:rPr>
              <w:t xml:space="preserve">Demonstrate consultation and practical skills, enabling </w:t>
            </w:r>
            <w:r w:rsidRPr="006332F8">
              <w:rPr>
                <w:rFonts w:cs="Arial"/>
                <w:b/>
                <w:color w:val="000000" w:themeColor="text1"/>
                <w:sz w:val="20"/>
                <w:szCs w:val="20"/>
                <w:u w:val="single"/>
                <w:lang w:val="en-US"/>
              </w:rPr>
              <w:t>safe</w:t>
            </w:r>
            <w:r w:rsidRPr="006332F8">
              <w:rPr>
                <w:rFonts w:cs="Arial"/>
                <w:b/>
                <w:color w:val="000000" w:themeColor="text1"/>
                <w:sz w:val="20"/>
                <w:szCs w:val="20"/>
                <w:lang w:val="en-US"/>
              </w:rPr>
              <w:t xml:space="preserve">, </w:t>
            </w:r>
            <w:r w:rsidRPr="006332F8">
              <w:rPr>
                <w:rFonts w:cs="Arial"/>
                <w:b/>
                <w:color w:val="000000" w:themeColor="text1"/>
                <w:sz w:val="20"/>
                <w:szCs w:val="20"/>
                <w:u w:val="single"/>
                <w:lang w:val="en-US"/>
              </w:rPr>
              <w:t>accurate</w:t>
            </w:r>
            <w:r w:rsidRPr="006332F8">
              <w:rPr>
                <w:rFonts w:cs="Arial"/>
                <w:b/>
                <w:color w:val="000000" w:themeColor="text1"/>
                <w:sz w:val="20"/>
                <w:szCs w:val="20"/>
                <w:lang w:val="en-US"/>
              </w:rPr>
              <w:t xml:space="preserve"> and </w:t>
            </w:r>
            <w:hyperlink w:anchor="Effective" w:history="1">
              <w:r w:rsidRPr="006332F8">
                <w:rPr>
                  <w:rStyle w:val="Hyperlink"/>
                  <w:rFonts w:cs="Arial"/>
                  <w:b/>
                  <w:color w:val="000000" w:themeColor="text1"/>
                  <w:sz w:val="20"/>
                  <w:szCs w:val="20"/>
                  <w:lang w:val="en-US"/>
                </w:rPr>
                <w:t>effective</w:t>
              </w:r>
            </w:hyperlink>
            <w:r w:rsidRPr="006332F8">
              <w:rPr>
                <w:rFonts w:cs="Arial"/>
                <w:b/>
                <w:color w:val="000000" w:themeColor="text1"/>
                <w:sz w:val="20"/>
                <w:szCs w:val="20"/>
                <w:lang w:val="en-US"/>
              </w:rPr>
              <w:t xml:space="preserve"> </w:t>
            </w:r>
            <w:hyperlink w:anchor="Assessment" w:history="1">
              <w:r w:rsidRPr="006332F8">
                <w:rPr>
                  <w:rStyle w:val="Hyperlink"/>
                  <w:rFonts w:cs="Arial"/>
                  <w:b/>
                  <w:color w:val="000000" w:themeColor="text1"/>
                  <w:sz w:val="20"/>
                  <w:szCs w:val="20"/>
                  <w:lang w:val="en-US"/>
                </w:rPr>
                <w:t>assessment</w:t>
              </w:r>
            </w:hyperlink>
            <w:r w:rsidRPr="006332F8">
              <w:rPr>
                <w:rFonts w:cs="Arial"/>
                <w:b/>
                <w:color w:val="000000" w:themeColor="text1"/>
                <w:sz w:val="20"/>
                <w:szCs w:val="20"/>
              </w:rPr>
              <w:t xml:space="preserve">, </w:t>
            </w:r>
            <w:r w:rsidRPr="006332F8">
              <w:rPr>
                <w:rFonts w:cs="Arial"/>
                <w:b/>
                <w:color w:val="000000" w:themeColor="text1"/>
                <w:sz w:val="20"/>
                <w:szCs w:val="20"/>
                <w:u w:val="single"/>
                <w:lang w:val="en-US"/>
              </w:rPr>
              <w:t xml:space="preserve">diagnosis </w:t>
            </w:r>
            <w:r w:rsidRPr="006332F8">
              <w:rPr>
                <w:rFonts w:cs="Arial"/>
                <w:b/>
                <w:color w:val="000000" w:themeColor="text1"/>
                <w:sz w:val="20"/>
                <w:szCs w:val="20"/>
                <w:lang w:val="en-US"/>
              </w:rPr>
              <w:t xml:space="preserve">and </w:t>
            </w:r>
            <w:r w:rsidRPr="006332F8">
              <w:rPr>
                <w:rFonts w:cs="Arial"/>
                <w:b/>
                <w:color w:val="000000" w:themeColor="text1"/>
                <w:sz w:val="20"/>
                <w:szCs w:val="20"/>
                <w:u w:val="single"/>
                <w:lang w:val="en-US"/>
              </w:rPr>
              <w:t>management</w:t>
            </w:r>
            <w:r w:rsidRPr="006332F8">
              <w:rPr>
                <w:rFonts w:cs="Arial"/>
                <w:b/>
                <w:color w:val="000000" w:themeColor="text1"/>
                <w:sz w:val="20"/>
                <w:szCs w:val="20"/>
                <w:lang w:val="en-US"/>
              </w:rPr>
              <w:t xml:space="preserve"> of patients with vestibular and balance system health dysfunction</w:t>
            </w:r>
          </w:p>
        </w:tc>
      </w:tr>
      <w:tr w:rsidR="0064375C" w14:paraId="15D66949" w14:textId="77777777" w:rsidTr="00350541">
        <w:tc>
          <w:tcPr>
            <w:tcW w:w="791" w:type="dxa"/>
            <w:shd w:val="clear" w:color="auto" w:fill="D9E2F3" w:themeFill="accent1" w:themeFillTint="33"/>
          </w:tcPr>
          <w:p w14:paraId="0E4E7871" w14:textId="183F2389" w:rsidR="0064375C" w:rsidRDefault="0064375C" w:rsidP="008E009B">
            <w:pPr>
              <w:pStyle w:val="NoSpacing"/>
            </w:pPr>
            <w:r>
              <w:t>Stage</w:t>
            </w:r>
          </w:p>
        </w:tc>
        <w:tc>
          <w:tcPr>
            <w:tcW w:w="4843" w:type="dxa"/>
            <w:shd w:val="clear" w:color="auto" w:fill="D9E2F3" w:themeFill="accent1" w:themeFillTint="33"/>
          </w:tcPr>
          <w:p w14:paraId="22E1C9DE" w14:textId="759FCB7D" w:rsidR="0064375C" w:rsidRPr="003610A8" w:rsidRDefault="0064375C" w:rsidP="008E009B">
            <w:pPr>
              <w:pStyle w:val="NoSpacing"/>
              <w:rPr>
                <w:i/>
                <w:iCs/>
              </w:rPr>
            </w:pPr>
            <w:r>
              <w:t>ACPIVR</w:t>
            </w:r>
            <w:r w:rsidRPr="0039601C">
              <w:t xml:space="preserve"> framework standard</w:t>
            </w:r>
          </w:p>
        </w:tc>
        <w:tc>
          <w:tcPr>
            <w:tcW w:w="2456" w:type="dxa"/>
            <w:shd w:val="clear" w:color="auto" w:fill="D9E2F3" w:themeFill="accent1" w:themeFillTint="33"/>
          </w:tcPr>
          <w:p w14:paraId="4B0A1F24" w14:textId="67137F03" w:rsidR="0064375C" w:rsidRPr="003610A8" w:rsidRDefault="0064375C" w:rsidP="008E009B">
            <w:pPr>
              <w:pStyle w:val="NoSpacing"/>
              <w:rPr>
                <w:i/>
                <w:iCs/>
              </w:rPr>
            </w:pPr>
            <w:r w:rsidRPr="0039601C">
              <w:t>Where I am</w:t>
            </w:r>
            <w:r>
              <w:t>?</w:t>
            </w:r>
          </w:p>
        </w:tc>
        <w:tc>
          <w:tcPr>
            <w:tcW w:w="2588" w:type="dxa"/>
            <w:shd w:val="clear" w:color="auto" w:fill="D9E2F3" w:themeFill="accent1" w:themeFillTint="33"/>
          </w:tcPr>
          <w:p w14:paraId="5E598B95" w14:textId="6A177EC3" w:rsidR="0064375C" w:rsidRPr="003610A8" w:rsidRDefault="0064375C" w:rsidP="008E009B">
            <w:pPr>
              <w:pStyle w:val="NoSpacing"/>
              <w:rPr>
                <w:i/>
                <w:iCs/>
              </w:rPr>
            </w:pPr>
            <w:r>
              <w:t>What elements am I missing?</w:t>
            </w:r>
          </w:p>
        </w:tc>
        <w:tc>
          <w:tcPr>
            <w:tcW w:w="3270" w:type="dxa"/>
            <w:shd w:val="clear" w:color="auto" w:fill="D9E2F3" w:themeFill="accent1" w:themeFillTint="33"/>
          </w:tcPr>
          <w:p w14:paraId="2C4CB55D" w14:textId="29518A6E" w:rsidR="0064375C" w:rsidRPr="003610A8" w:rsidRDefault="0064375C" w:rsidP="008E009B">
            <w:pPr>
              <w:pStyle w:val="NoSpacing"/>
              <w:rPr>
                <w:i/>
                <w:iCs/>
              </w:rPr>
            </w:pPr>
            <w:r>
              <w:t>Development plan of how to meet goal?</w:t>
            </w:r>
          </w:p>
        </w:tc>
      </w:tr>
      <w:tr w:rsidR="00350541" w14:paraId="55BBE92B" w14:textId="77777777" w:rsidTr="00350541">
        <w:tc>
          <w:tcPr>
            <w:tcW w:w="791" w:type="dxa"/>
            <w:vMerge w:val="restart"/>
          </w:tcPr>
          <w:p w14:paraId="10277C0F" w14:textId="705D7F7B" w:rsidR="00350541" w:rsidRPr="00350541" w:rsidRDefault="00350541" w:rsidP="008E009B">
            <w:pPr>
              <w:pStyle w:val="NoSpacing"/>
              <w:rPr>
                <w:color w:val="000000" w:themeColor="text1"/>
                <w:sz w:val="20"/>
                <w:szCs w:val="20"/>
              </w:rPr>
            </w:pPr>
            <w:r w:rsidRPr="00350541">
              <w:rPr>
                <w:color w:val="000000" w:themeColor="text1"/>
                <w:sz w:val="20"/>
                <w:szCs w:val="20"/>
              </w:rPr>
              <w:t>1,2&amp;3</w:t>
            </w:r>
          </w:p>
        </w:tc>
        <w:tc>
          <w:tcPr>
            <w:tcW w:w="4843" w:type="dxa"/>
          </w:tcPr>
          <w:p w14:paraId="5AF5A63D" w14:textId="736F4E9B" w:rsidR="00350541" w:rsidRPr="006332F8" w:rsidRDefault="00350541" w:rsidP="008E009B">
            <w:pPr>
              <w:pStyle w:val="NoSpacing"/>
              <w:rPr>
                <w:color w:val="000000" w:themeColor="text1"/>
              </w:rPr>
            </w:pPr>
            <w:r w:rsidRPr="006332F8">
              <w:rPr>
                <w:color w:val="000000" w:themeColor="text1"/>
              </w:rPr>
              <w:t xml:space="preserve">D2. KU1: </w:t>
            </w:r>
            <w:r w:rsidRPr="006332F8">
              <w:rPr>
                <w:rFonts w:cs="Arial"/>
                <w:color w:val="000000" w:themeColor="text1"/>
                <w:sz w:val="20"/>
                <w:szCs w:val="20"/>
                <w:lang w:val="en-US"/>
              </w:rPr>
              <w:t xml:space="preserve">Critical understanding of Patient Orientated Medical Records and structured Interviewing </w:t>
            </w:r>
            <w:proofErr w:type="gramStart"/>
            <w:r w:rsidRPr="006332F8">
              <w:rPr>
                <w:rFonts w:cs="Arial"/>
                <w:color w:val="000000" w:themeColor="text1"/>
                <w:sz w:val="20"/>
                <w:szCs w:val="20"/>
                <w:lang w:val="en-US"/>
              </w:rPr>
              <w:t>e.g.</w:t>
            </w:r>
            <w:proofErr w:type="gramEnd"/>
            <w:r w:rsidRPr="006332F8">
              <w:rPr>
                <w:rFonts w:cs="Arial"/>
                <w:color w:val="000000" w:themeColor="text1"/>
                <w:sz w:val="20"/>
                <w:szCs w:val="20"/>
                <w:lang w:val="en-US"/>
              </w:rPr>
              <w:t xml:space="preserve"> Solution Focus or Motivational Interviewing</w:t>
            </w:r>
          </w:p>
        </w:tc>
        <w:tc>
          <w:tcPr>
            <w:tcW w:w="2456" w:type="dxa"/>
          </w:tcPr>
          <w:p w14:paraId="1CF75C43" w14:textId="77777777" w:rsidR="00350541" w:rsidRPr="003610A8" w:rsidRDefault="00350541" w:rsidP="008E009B">
            <w:pPr>
              <w:pStyle w:val="NoSpacing"/>
              <w:rPr>
                <w:i/>
                <w:iCs/>
              </w:rPr>
            </w:pPr>
          </w:p>
        </w:tc>
        <w:tc>
          <w:tcPr>
            <w:tcW w:w="2588" w:type="dxa"/>
          </w:tcPr>
          <w:p w14:paraId="589B319B" w14:textId="77777777" w:rsidR="00350541" w:rsidRPr="008E009B" w:rsidRDefault="00350541" w:rsidP="008E009B">
            <w:pPr>
              <w:pStyle w:val="NoSpacing"/>
            </w:pPr>
          </w:p>
        </w:tc>
        <w:tc>
          <w:tcPr>
            <w:tcW w:w="3270" w:type="dxa"/>
          </w:tcPr>
          <w:p w14:paraId="514EC3D7" w14:textId="77777777" w:rsidR="00350541" w:rsidRPr="003610A8" w:rsidRDefault="00350541" w:rsidP="008E009B">
            <w:pPr>
              <w:pStyle w:val="NoSpacing"/>
              <w:rPr>
                <w:i/>
                <w:iCs/>
              </w:rPr>
            </w:pPr>
          </w:p>
        </w:tc>
      </w:tr>
      <w:tr w:rsidR="00350541" w14:paraId="5F8BCBB3" w14:textId="77777777" w:rsidTr="00350541">
        <w:tc>
          <w:tcPr>
            <w:tcW w:w="791" w:type="dxa"/>
            <w:vMerge/>
          </w:tcPr>
          <w:p w14:paraId="02418E53" w14:textId="77777777" w:rsidR="00350541" w:rsidRPr="006332F8" w:rsidRDefault="00350541" w:rsidP="008E009B">
            <w:pPr>
              <w:pStyle w:val="NoSpacing"/>
              <w:rPr>
                <w:color w:val="000000" w:themeColor="text1"/>
              </w:rPr>
            </w:pPr>
          </w:p>
        </w:tc>
        <w:tc>
          <w:tcPr>
            <w:tcW w:w="4843" w:type="dxa"/>
          </w:tcPr>
          <w:p w14:paraId="3230C8F0" w14:textId="55CF06B7" w:rsidR="00350541" w:rsidRPr="006332F8" w:rsidRDefault="00350541" w:rsidP="008E009B">
            <w:pPr>
              <w:pStyle w:val="NoSpacing"/>
              <w:rPr>
                <w:color w:val="000000" w:themeColor="text1"/>
              </w:rPr>
            </w:pPr>
            <w:r w:rsidRPr="006332F8">
              <w:rPr>
                <w:color w:val="000000" w:themeColor="text1"/>
              </w:rPr>
              <w:t xml:space="preserve">D2. KU2: </w:t>
            </w:r>
            <w:r w:rsidRPr="006332F8">
              <w:rPr>
                <w:rFonts w:cs="Arial"/>
                <w:color w:val="000000" w:themeColor="text1"/>
                <w:sz w:val="20"/>
                <w:szCs w:val="20"/>
                <w:lang w:val="en-US"/>
              </w:rPr>
              <w:t xml:space="preserve">Comprehensive knowledge of anatomy and physiology of the central and peripheral Vestibular and Balance System applied to indications, use and contraindications/precautions for commonly used practical skills e.g. neuro-oculomotor examination including assessment for spontaneous and gaze holding nystagmus, smooth pursuit, saccades, HINTS+, VOR/ VOR cancellation, HIT and vergence testing, skew eye deviation, Dix-Hallpike test, side </w:t>
            </w:r>
            <w:proofErr w:type="spellStart"/>
            <w:r w:rsidRPr="006332F8">
              <w:rPr>
                <w:rFonts w:cs="Arial"/>
                <w:color w:val="000000" w:themeColor="text1"/>
                <w:sz w:val="20"/>
                <w:szCs w:val="20"/>
                <w:lang w:val="en-US"/>
              </w:rPr>
              <w:t>ly</w:t>
            </w:r>
            <w:proofErr w:type="spellEnd"/>
            <w:r w:rsidRPr="006332F8">
              <w:rPr>
                <w:rFonts w:cs="Arial"/>
                <w:color w:val="000000" w:themeColor="text1"/>
                <w:sz w:val="20"/>
                <w:szCs w:val="20"/>
                <w:lang w:val="en-US"/>
              </w:rPr>
              <w:t xml:space="preserve"> test, supine roll test, postural stability models and testing and falls etc.</w:t>
            </w:r>
          </w:p>
        </w:tc>
        <w:tc>
          <w:tcPr>
            <w:tcW w:w="2456" w:type="dxa"/>
          </w:tcPr>
          <w:p w14:paraId="14996061" w14:textId="77777777" w:rsidR="00350541" w:rsidRPr="003610A8" w:rsidRDefault="00350541" w:rsidP="008E009B">
            <w:pPr>
              <w:pStyle w:val="NoSpacing"/>
              <w:rPr>
                <w:i/>
                <w:iCs/>
              </w:rPr>
            </w:pPr>
          </w:p>
        </w:tc>
        <w:tc>
          <w:tcPr>
            <w:tcW w:w="2588" w:type="dxa"/>
          </w:tcPr>
          <w:p w14:paraId="5B131DC3" w14:textId="77777777" w:rsidR="00350541" w:rsidRPr="003610A8" w:rsidRDefault="00350541" w:rsidP="008E009B">
            <w:pPr>
              <w:pStyle w:val="NoSpacing"/>
              <w:rPr>
                <w:i/>
                <w:iCs/>
              </w:rPr>
            </w:pPr>
          </w:p>
        </w:tc>
        <w:tc>
          <w:tcPr>
            <w:tcW w:w="3270" w:type="dxa"/>
          </w:tcPr>
          <w:p w14:paraId="729880A2" w14:textId="2C96B31A" w:rsidR="00350541" w:rsidRPr="003610A8" w:rsidRDefault="00350541" w:rsidP="008E009B">
            <w:pPr>
              <w:pStyle w:val="NoSpacing"/>
              <w:rPr>
                <w:i/>
                <w:iCs/>
              </w:rPr>
            </w:pPr>
          </w:p>
        </w:tc>
      </w:tr>
      <w:tr w:rsidR="00350541" w14:paraId="70FA86E9" w14:textId="77777777" w:rsidTr="00350541">
        <w:tc>
          <w:tcPr>
            <w:tcW w:w="791" w:type="dxa"/>
            <w:vMerge/>
          </w:tcPr>
          <w:p w14:paraId="4AB8F352" w14:textId="77777777" w:rsidR="00350541" w:rsidRPr="006332F8" w:rsidRDefault="00350541" w:rsidP="008E009B">
            <w:pPr>
              <w:pStyle w:val="NoSpacing"/>
              <w:rPr>
                <w:color w:val="000000" w:themeColor="text1"/>
              </w:rPr>
            </w:pPr>
          </w:p>
        </w:tc>
        <w:tc>
          <w:tcPr>
            <w:tcW w:w="4843" w:type="dxa"/>
          </w:tcPr>
          <w:p w14:paraId="40B574F1" w14:textId="27FDB296" w:rsidR="00350541" w:rsidRPr="006332F8" w:rsidRDefault="00350541" w:rsidP="008E009B">
            <w:pPr>
              <w:pStyle w:val="NoSpacing"/>
              <w:rPr>
                <w:color w:val="000000" w:themeColor="text1"/>
              </w:rPr>
            </w:pPr>
            <w:r w:rsidRPr="006332F8">
              <w:rPr>
                <w:color w:val="000000" w:themeColor="text1"/>
              </w:rPr>
              <w:t xml:space="preserve">D2. KU3: </w:t>
            </w:r>
            <w:r w:rsidRPr="006332F8">
              <w:rPr>
                <w:rFonts w:cs="Arial"/>
                <w:color w:val="000000" w:themeColor="text1"/>
                <w:sz w:val="20"/>
                <w:szCs w:val="20"/>
              </w:rPr>
              <w:t xml:space="preserve">Comprehensive knowledge of anatomy and physiology of </w:t>
            </w:r>
            <w:proofErr w:type="spellStart"/>
            <w:r w:rsidRPr="006332F8">
              <w:rPr>
                <w:rFonts w:cs="Arial"/>
                <w:color w:val="000000" w:themeColor="text1"/>
                <w:sz w:val="20"/>
                <w:szCs w:val="20"/>
              </w:rPr>
              <w:t>he</w:t>
            </w:r>
            <w:proofErr w:type="spellEnd"/>
            <w:r w:rsidRPr="006332F8">
              <w:rPr>
                <w:rFonts w:cs="Arial"/>
                <w:color w:val="000000" w:themeColor="text1"/>
                <w:sz w:val="20"/>
                <w:szCs w:val="20"/>
              </w:rPr>
              <w:t xml:space="preserve"> central and peripheral Vestibular and Balance System applied to the critical clinical reasoning in the evaluation of clinical data obtained from practical skills examination related to presentations across the lifespan, e.g. correct interpretation of signs and symptoms from testing oculomotor function, positional tests, co-ordination tests, postural stability tests, vascular pathologies of the neck screening, blood pressure monitoring, cranial nerve examination, upper/lower </w:t>
            </w:r>
            <w:r w:rsidRPr="006332F8">
              <w:rPr>
                <w:rFonts w:cs="Arial"/>
                <w:color w:val="000000" w:themeColor="text1"/>
                <w:sz w:val="20"/>
                <w:szCs w:val="20"/>
              </w:rPr>
              <w:lastRenderedPageBreak/>
              <w:t>motor neurone examination considering age and co-morbidities etc.</w:t>
            </w:r>
          </w:p>
        </w:tc>
        <w:tc>
          <w:tcPr>
            <w:tcW w:w="2456" w:type="dxa"/>
          </w:tcPr>
          <w:p w14:paraId="0C54189F" w14:textId="77777777" w:rsidR="00350541" w:rsidRPr="003610A8" w:rsidRDefault="00350541" w:rsidP="008E009B">
            <w:pPr>
              <w:pStyle w:val="NoSpacing"/>
              <w:rPr>
                <w:i/>
                <w:iCs/>
              </w:rPr>
            </w:pPr>
          </w:p>
        </w:tc>
        <w:tc>
          <w:tcPr>
            <w:tcW w:w="2588" w:type="dxa"/>
          </w:tcPr>
          <w:p w14:paraId="114141CA" w14:textId="77777777" w:rsidR="00350541" w:rsidRPr="003610A8" w:rsidRDefault="00350541" w:rsidP="008E009B">
            <w:pPr>
              <w:pStyle w:val="NoSpacing"/>
              <w:rPr>
                <w:i/>
                <w:iCs/>
              </w:rPr>
            </w:pPr>
          </w:p>
        </w:tc>
        <w:tc>
          <w:tcPr>
            <w:tcW w:w="3270" w:type="dxa"/>
          </w:tcPr>
          <w:p w14:paraId="426327CC" w14:textId="2C61C324" w:rsidR="00350541" w:rsidRPr="003610A8" w:rsidRDefault="00350541" w:rsidP="008E009B">
            <w:pPr>
              <w:pStyle w:val="NoSpacing"/>
              <w:rPr>
                <w:i/>
                <w:iCs/>
              </w:rPr>
            </w:pPr>
          </w:p>
        </w:tc>
      </w:tr>
      <w:tr w:rsidR="00350541" w14:paraId="603A0E4D" w14:textId="77777777" w:rsidTr="00350541">
        <w:tc>
          <w:tcPr>
            <w:tcW w:w="791" w:type="dxa"/>
            <w:vMerge/>
          </w:tcPr>
          <w:p w14:paraId="3047A8FC" w14:textId="77777777" w:rsidR="00350541" w:rsidRPr="006332F8" w:rsidRDefault="00350541" w:rsidP="008E009B">
            <w:pPr>
              <w:pStyle w:val="NoSpacing"/>
              <w:rPr>
                <w:color w:val="000000" w:themeColor="text1"/>
              </w:rPr>
            </w:pPr>
          </w:p>
        </w:tc>
        <w:tc>
          <w:tcPr>
            <w:tcW w:w="4843" w:type="dxa"/>
          </w:tcPr>
          <w:p w14:paraId="42E239FE" w14:textId="345B5E91" w:rsidR="00350541" w:rsidRPr="006332F8" w:rsidRDefault="00350541" w:rsidP="008E009B">
            <w:pPr>
              <w:pStyle w:val="NoSpacing"/>
              <w:rPr>
                <w:color w:val="000000" w:themeColor="text1"/>
              </w:rPr>
            </w:pPr>
            <w:r w:rsidRPr="006332F8">
              <w:rPr>
                <w:color w:val="000000" w:themeColor="text1"/>
              </w:rPr>
              <w:t xml:space="preserve">D2. KU4: </w:t>
            </w:r>
            <w:r w:rsidRPr="006332F8">
              <w:rPr>
                <w:rFonts w:cs="Arial"/>
                <w:color w:val="000000" w:themeColor="text1"/>
                <w:sz w:val="20"/>
                <w:szCs w:val="20"/>
                <w:lang w:val="en-US"/>
              </w:rPr>
              <w:t xml:space="preserve">Critical understanding of therapeutic exercise prescription, </w:t>
            </w:r>
            <w:proofErr w:type="gramStart"/>
            <w:r w:rsidRPr="006332F8">
              <w:rPr>
                <w:rFonts w:cs="Arial"/>
                <w:color w:val="000000" w:themeColor="text1"/>
                <w:sz w:val="20"/>
                <w:szCs w:val="20"/>
                <w:lang w:val="en-US"/>
              </w:rPr>
              <w:t>e.g.</w:t>
            </w:r>
            <w:proofErr w:type="gramEnd"/>
            <w:r w:rsidRPr="006332F8">
              <w:rPr>
                <w:rFonts w:cs="Arial"/>
                <w:color w:val="000000" w:themeColor="text1"/>
                <w:sz w:val="20"/>
                <w:szCs w:val="20"/>
                <w:lang w:val="en-US"/>
              </w:rPr>
              <w:t xml:space="preserve"> Gaze stability/ VOR1/2 and modifications, habituation, substitution and adaptation exercises, gait re-education, strength and balance training</w:t>
            </w:r>
          </w:p>
        </w:tc>
        <w:tc>
          <w:tcPr>
            <w:tcW w:w="2456" w:type="dxa"/>
          </w:tcPr>
          <w:p w14:paraId="7BD794EB" w14:textId="77777777" w:rsidR="00350541" w:rsidRPr="003610A8" w:rsidRDefault="00350541" w:rsidP="008E009B">
            <w:pPr>
              <w:pStyle w:val="NoSpacing"/>
              <w:rPr>
                <w:i/>
                <w:iCs/>
              </w:rPr>
            </w:pPr>
          </w:p>
        </w:tc>
        <w:tc>
          <w:tcPr>
            <w:tcW w:w="2588" w:type="dxa"/>
          </w:tcPr>
          <w:p w14:paraId="1878FECC" w14:textId="77777777" w:rsidR="00350541" w:rsidRPr="003610A8" w:rsidRDefault="00350541" w:rsidP="008E009B">
            <w:pPr>
              <w:pStyle w:val="NoSpacing"/>
              <w:rPr>
                <w:i/>
                <w:iCs/>
              </w:rPr>
            </w:pPr>
          </w:p>
        </w:tc>
        <w:tc>
          <w:tcPr>
            <w:tcW w:w="3270" w:type="dxa"/>
          </w:tcPr>
          <w:p w14:paraId="16A2022C" w14:textId="3D87F5A0" w:rsidR="00350541" w:rsidRPr="003610A8" w:rsidRDefault="00350541" w:rsidP="008E009B">
            <w:pPr>
              <w:pStyle w:val="NoSpacing"/>
              <w:rPr>
                <w:i/>
                <w:iCs/>
              </w:rPr>
            </w:pPr>
          </w:p>
        </w:tc>
      </w:tr>
      <w:tr w:rsidR="00350541" w14:paraId="777BD6B7" w14:textId="77777777" w:rsidTr="00350541">
        <w:tc>
          <w:tcPr>
            <w:tcW w:w="791" w:type="dxa"/>
            <w:vMerge/>
          </w:tcPr>
          <w:p w14:paraId="22F8A81A" w14:textId="77777777" w:rsidR="00350541" w:rsidRPr="006332F8" w:rsidRDefault="00350541" w:rsidP="008E009B">
            <w:pPr>
              <w:pStyle w:val="NoSpacing"/>
              <w:rPr>
                <w:color w:val="000000" w:themeColor="text1"/>
              </w:rPr>
            </w:pPr>
          </w:p>
        </w:tc>
        <w:tc>
          <w:tcPr>
            <w:tcW w:w="4843" w:type="dxa"/>
          </w:tcPr>
          <w:p w14:paraId="0FC883BA" w14:textId="482A89E3" w:rsidR="00350541" w:rsidRPr="006332F8" w:rsidRDefault="00350541" w:rsidP="008E009B">
            <w:pPr>
              <w:pStyle w:val="NoSpacing"/>
              <w:rPr>
                <w:color w:val="000000" w:themeColor="text1"/>
              </w:rPr>
            </w:pPr>
            <w:r w:rsidRPr="006332F8">
              <w:rPr>
                <w:color w:val="000000" w:themeColor="text1"/>
              </w:rPr>
              <w:t xml:space="preserve">D2. KU5: </w:t>
            </w:r>
            <w:r w:rsidRPr="006332F8">
              <w:rPr>
                <w:rFonts w:cs="Arial"/>
                <w:color w:val="000000" w:themeColor="text1"/>
                <w:sz w:val="20"/>
                <w:szCs w:val="20"/>
                <w:lang w:val="en-US"/>
              </w:rPr>
              <w:t xml:space="preserve">Critical understanding of the role of additional appropriate interventions and modalities, for example acupuncture, manual therapy, sensorimotor retraining, Tai Chi, balance and falls prevention </w:t>
            </w:r>
            <w:proofErr w:type="spellStart"/>
            <w:r w:rsidRPr="006332F8">
              <w:rPr>
                <w:rFonts w:cs="Arial"/>
                <w:color w:val="000000" w:themeColor="text1"/>
                <w:sz w:val="20"/>
                <w:szCs w:val="20"/>
                <w:lang w:val="en-US"/>
              </w:rPr>
              <w:t>programmes</w:t>
            </w:r>
            <w:proofErr w:type="spellEnd"/>
            <w:r w:rsidRPr="006332F8">
              <w:rPr>
                <w:rFonts w:cs="Arial"/>
                <w:color w:val="000000" w:themeColor="text1"/>
                <w:sz w:val="20"/>
                <w:szCs w:val="20"/>
                <w:lang w:val="en-US"/>
              </w:rPr>
              <w:t xml:space="preserve">, </w:t>
            </w:r>
            <w:proofErr w:type="gramStart"/>
            <w:r w:rsidRPr="006332F8">
              <w:rPr>
                <w:rFonts w:cs="Arial"/>
                <w:color w:val="000000" w:themeColor="text1"/>
                <w:sz w:val="20"/>
                <w:szCs w:val="20"/>
                <w:lang w:val="en-US"/>
              </w:rPr>
              <w:t>CBT</w:t>
            </w:r>
            <w:proofErr w:type="gramEnd"/>
            <w:r w:rsidRPr="006332F8">
              <w:rPr>
                <w:rFonts w:cs="Arial"/>
                <w:color w:val="000000" w:themeColor="text1"/>
                <w:sz w:val="20"/>
                <w:szCs w:val="20"/>
                <w:lang w:val="en-US"/>
              </w:rPr>
              <w:t xml:space="preserve"> and solution focused therapy etc. to enhance rehabilitation of vestibular and balance function.</w:t>
            </w:r>
          </w:p>
        </w:tc>
        <w:tc>
          <w:tcPr>
            <w:tcW w:w="2456" w:type="dxa"/>
          </w:tcPr>
          <w:p w14:paraId="1A7241F3" w14:textId="77777777" w:rsidR="00350541" w:rsidRPr="003610A8" w:rsidRDefault="00350541" w:rsidP="008E009B">
            <w:pPr>
              <w:pStyle w:val="NoSpacing"/>
              <w:rPr>
                <w:i/>
                <w:iCs/>
              </w:rPr>
            </w:pPr>
          </w:p>
        </w:tc>
        <w:tc>
          <w:tcPr>
            <w:tcW w:w="2588" w:type="dxa"/>
          </w:tcPr>
          <w:p w14:paraId="2C58D6C7" w14:textId="77777777" w:rsidR="00350541" w:rsidRPr="003610A8" w:rsidRDefault="00350541" w:rsidP="008E009B">
            <w:pPr>
              <w:pStyle w:val="NoSpacing"/>
              <w:rPr>
                <w:i/>
                <w:iCs/>
              </w:rPr>
            </w:pPr>
          </w:p>
        </w:tc>
        <w:tc>
          <w:tcPr>
            <w:tcW w:w="3270" w:type="dxa"/>
          </w:tcPr>
          <w:p w14:paraId="133BC832" w14:textId="77777777" w:rsidR="00350541" w:rsidRPr="003610A8" w:rsidRDefault="00350541" w:rsidP="008E009B">
            <w:pPr>
              <w:pStyle w:val="NoSpacing"/>
              <w:rPr>
                <w:i/>
                <w:iCs/>
              </w:rPr>
            </w:pPr>
          </w:p>
        </w:tc>
      </w:tr>
      <w:tr w:rsidR="00350541" w14:paraId="427F5C59" w14:textId="77777777" w:rsidTr="00350541">
        <w:tc>
          <w:tcPr>
            <w:tcW w:w="791" w:type="dxa"/>
            <w:vMerge/>
          </w:tcPr>
          <w:p w14:paraId="4A69D41E" w14:textId="77777777" w:rsidR="00350541" w:rsidRPr="006332F8" w:rsidRDefault="00350541" w:rsidP="008E009B">
            <w:pPr>
              <w:pStyle w:val="NoSpacing"/>
              <w:rPr>
                <w:color w:val="000000" w:themeColor="text1"/>
              </w:rPr>
            </w:pPr>
          </w:p>
        </w:tc>
        <w:tc>
          <w:tcPr>
            <w:tcW w:w="4843" w:type="dxa"/>
          </w:tcPr>
          <w:p w14:paraId="7C0900C2" w14:textId="3855B0BB" w:rsidR="00350541" w:rsidRPr="006332F8" w:rsidRDefault="00350541" w:rsidP="008E009B">
            <w:pPr>
              <w:pStyle w:val="NoSpacing"/>
              <w:rPr>
                <w:color w:val="000000" w:themeColor="text1"/>
              </w:rPr>
            </w:pPr>
            <w:r w:rsidRPr="006332F8">
              <w:rPr>
                <w:color w:val="000000" w:themeColor="text1"/>
              </w:rPr>
              <w:t xml:space="preserve">D2. KU6: </w:t>
            </w:r>
            <w:r w:rsidRPr="006332F8">
              <w:rPr>
                <w:rFonts w:cs="Arial"/>
                <w:color w:val="000000" w:themeColor="text1"/>
                <w:sz w:val="20"/>
                <w:szCs w:val="20"/>
              </w:rPr>
              <w:t xml:space="preserve">Comprehensive knowledge to support recognition of and referral for appropriate management </w:t>
            </w:r>
            <w:proofErr w:type="gramStart"/>
            <w:r w:rsidRPr="006332F8">
              <w:rPr>
                <w:rFonts w:cs="Arial"/>
                <w:color w:val="000000" w:themeColor="text1"/>
                <w:sz w:val="20"/>
                <w:szCs w:val="20"/>
              </w:rPr>
              <w:t>of:</w:t>
            </w:r>
            <w:proofErr w:type="gramEnd"/>
            <w:r w:rsidRPr="006332F8">
              <w:rPr>
                <w:rFonts w:cs="Arial"/>
                <w:color w:val="000000" w:themeColor="text1"/>
                <w:sz w:val="20"/>
                <w:szCs w:val="20"/>
              </w:rPr>
              <w:t xml:space="preserve"> red flags; limit of scope of practice; when to investigate or refer onto another service/ specialist/ speciality if the symptoms are atypical or non-responsive to treatment e.g. Neuro-ophthalmology/ Neurology/ Audiology referral etc.</w:t>
            </w:r>
          </w:p>
        </w:tc>
        <w:tc>
          <w:tcPr>
            <w:tcW w:w="2456" w:type="dxa"/>
          </w:tcPr>
          <w:p w14:paraId="006EFA7B" w14:textId="77777777" w:rsidR="00350541" w:rsidRPr="003610A8" w:rsidRDefault="00350541" w:rsidP="008E009B">
            <w:pPr>
              <w:pStyle w:val="NoSpacing"/>
              <w:rPr>
                <w:i/>
                <w:iCs/>
              </w:rPr>
            </w:pPr>
          </w:p>
        </w:tc>
        <w:tc>
          <w:tcPr>
            <w:tcW w:w="2588" w:type="dxa"/>
          </w:tcPr>
          <w:p w14:paraId="3C8BF8A8" w14:textId="77777777" w:rsidR="00350541" w:rsidRPr="003610A8" w:rsidRDefault="00350541" w:rsidP="008E009B">
            <w:pPr>
              <w:pStyle w:val="NoSpacing"/>
              <w:rPr>
                <w:i/>
                <w:iCs/>
              </w:rPr>
            </w:pPr>
          </w:p>
        </w:tc>
        <w:tc>
          <w:tcPr>
            <w:tcW w:w="3270" w:type="dxa"/>
          </w:tcPr>
          <w:p w14:paraId="239C6946" w14:textId="23E6C1C9" w:rsidR="00350541" w:rsidRPr="003610A8" w:rsidRDefault="00350541" w:rsidP="008E009B">
            <w:pPr>
              <w:pStyle w:val="NoSpacing"/>
              <w:rPr>
                <w:i/>
                <w:iCs/>
              </w:rPr>
            </w:pPr>
          </w:p>
        </w:tc>
      </w:tr>
      <w:tr w:rsidR="00350541" w14:paraId="47BC2C70" w14:textId="77777777" w:rsidTr="00350541">
        <w:tc>
          <w:tcPr>
            <w:tcW w:w="791" w:type="dxa"/>
            <w:vMerge/>
          </w:tcPr>
          <w:p w14:paraId="3FFBDAFE" w14:textId="77777777" w:rsidR="00350541" w:rsidRPr="006332F8" w:rsidRDefault="00350541" w:rsidP="006332F8">
            <w:pPr>
              <w:pStyle w:val="NoSpacing"/>
              <w:rPr>
                <w:color w:val="000000" w:themeColor="text1"/>
              </w:rPr>
            </w:pPr>
          </w:p>
        </w:tc>
        <w:tc>
          <w:tcPr>
            <w:tcW w:w="4843" w:type="dxa"/>
          </w:tcPr>
          <w:p w14:paraId="6D28E8D2" w14:textId="58FB6919" w:rsidR="00350541" w:rsidRPr="006332F8" w:rsidRDefault="00350541" w:rsidP="006332F8">
            <w:pPr>
              <w:pStyle w:val="NoSpacing"/>
              <w:rPr>
                <w:color w:val="000000" w:themeColor="text1"/>
              </w:rPr>
            </w:pPr>
            <w:r w:rsidRPr="006332F8">
              <w:rPr>
                <w:color w:val="000000" w:themeColor="text1"/>
              </w:rPr>
              <w:t xml:space="preserve">D2. KU7: </w:t>
            </w:r>
            <w:r w:rsidRPr="006332F8">
              <w:rPr>
                <w:rFonts w:cs="Arial"/>
                <w:color w:val="000000" w:themeColor="text1"/>
                <w:sz w:val="20"/>
                <w:szCs w:val="20"/>
              </w:rPr>
              <w:t xml:space="preserve">Comprehensive knowledge of medications and co-existing medical conditions which may affect the accurate assessment and treatment of the vestibular system related to specific conditions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BP testing, hearing loss and vestibular hypofunction, neck pain on BPPV on positional tests.</w:t>
            </w:r>
          </w:p>
        </w:tc>
        <w:tc>
          <w:tcPr>
            <w:tcW w:w="2456" w:type="dxa"/>
          </w:tcPr>
          <w:p w14:paraId="5578BE18" w14:textId="77777777" w:rsidR="00350541" w:rsidRPr="003610A8" w:rsidRDefault="00350541" w:rsidP="008E009B">
            <w:pPr>
              <w:pStyle w:val="NoSpacing"/>
              <w:rPr>
                <w:i/>
                <w:iCs/>
              </w:rPr>
            </w:pPr>
          </w:p>
        </w:tc>
        <w:tc>
          <w:tcPr>
            <w:tcW w:w="2588" w:type="dxa"/>
          </w:tcPr>
          <w:p w14:paraId="142177A9" w14:textId="77777777" w:rsidR="00350541" w:rsidRPr="003610A8" w:rsidRDefault="00350541" w:rsidP="008E009B">
            <w:pPr>
              <w:pStyle w:val="NoSpacing"/>
              <w:rPr>
                <w:i/>
                <w:iCs/>
              </w:rPr>
            </w:pPr>
          </w:p>
        </w:tc>
        <w:tc>
          <w:tcPr>
            <w:tcW w:w="3270" w:type="dxa"/>
          </w:tcPr>
          <w:p w14:paraId="7EACD6DF" w14:textId="66A4FA82" w:rsidR="00350541" w:rsidRPr="003610A8" w:rsidRDefault="00350541" w:rsidP="008E009B">
            <w:pPr>
              <w:pStyle w:val="NoSpacing"/>
              <w:rPr>
                <w:i/>
                <w:iCs/>
              </w:rPr>
            </w:pPr>
          </w:p>
        </w:tc>
      </w:tr>
      <w:tr w:rsidR="0064375C" w14:paraId="37CF8A5C" w14:textId="77777777" w:rsidTr="00350541">
        <w:tc>
          <w:tcPr>
            <w:tcW w:w="791" w:type="dxa"/>
          </w:tcPr>
          <w:p w14:paraId="5F8064BF" w14:textId="1694FA18" w:rsidR="0064375C" w:rsidRPr="00350541" w:rsidRDefault="00350541" w:rsidP="006332F8">
            <w:pPr>
              <w:pStyle w:val="NoSpacing"/>
              <w:rPr>
                <w:color w:val="000000" w:themeColor="text1"/>
                <w:sz w:val="20"/>
                <w:szCs w:val="20"/>
              </w:rPr>
            </w:pPr>
            <w:r w:rsidRPr="00350541">
              <w:rPr>
                <w:color w:val="000000" w:themeColor="text1"/>
                <w:sz w:val="20"/>
                <w:szCs w:val="20"/>
              </w:rPr>
              <w:t>2&amp;3</w:t>
            </w:r>
          </w:p>
        </w:tc>
        <w:tc>
          <w:tcPr>
            <w:tcW w:w="4843" w:type="dxa"/>
          </w:tcPr>
          <w:p w14:paraId="25A64C83" w14:textId="3C0D263A" w:rsidR="0064375C" w:rsidRPr="006332F8" w:rsidRDefault="0064375C" w:rsidP="006332F8">
            <w:pPr>
              <w:pStyle w:val="NoSpacing"/>
              <w:rPr>
                <w:color w:val="000000" w:themeColor="text1"/>
              </w:rPr>
            </w:pPr>
            <w:r w:rsidRPr="006332F8">
              <w:rPr>
                <w:color w:val="000000" w:themeColor="text1"/>
              </w:rPr>
              <w:t xml:space="preserve">D2. KU8: </w:t>
            </w:r>
            <w:r w:rsidRPr="006332F8">
              <w:rPr>
                <w:rFonts w:cs="Arial"/>
                <w:color w:val="000000" w:themeColor="text1"/>
                <w:sz w:val="20"/>
                <w:szCs w:val="20"/>
              </w:rPr>
              <w:t>Critical understanding of the causes and implications of sudden loss of consciousness</w:t>
            </w:r>
          </w:p>
        </w:tc>
        <w:tc>
          <w:tcPr>
            <w:tcW w:w="2456" w:type="dxa"/>
          </w:tcPr>
          <w:p w14:paraId="77D1F4F5" w14:textId="77777777" w:rsidR="0064375C" w:rsidRPr="003610A8" w:rsidRDefault="0064375C" w:rsidP="008E009B">
            <w:pPr>
              <w:pStyle w:val="NoSpacing"/>
              <w:rPr>
                <w:i/>
                <w:iCs/>
              </w:rPr>
            </w:pPr>
          </w:p>
        </w:tc>
        <w:tc>
          <w:tcPr>
            <w:tcW w:w="2588" w:type="dxa"/>
          </w:tcPr>
          <w:p w14:paraId="4CAF641F" w14:textId="77777777" w:rsidR="0064375C" w:rsidRPr="003610A8" w:rsidRDefault="0064375C" w:rsidP="008E009B">
            <w:pPr>
              <w:pStyle w:val="NoSpacing"/>
              <w:rPr>
                <w:i/>
                <w:iCs/>
              </w:rPr>
            </w:pPr>
          </w:p>
        </w:tc>
        <w:tc>
          <w:tcPr>
            <w:tcW w:w="3270" w:type="dxa"/>
          </w:tcPr>
          <w:p w14:paraId="40AC94A6" w14:textId="77777777" w:rsidR="0064375C" w:rsidRPr="003610A8" w:rsidRDefault="0064375C" w:rsidP="008E009B">
            <w:pPr>
              <w:pStyle w:val="NoSpacing"/>
              <w:rPr>
                <w:i/>
                <w:iCs/>
              </w:rPr>
            </w:pPr>
          </w:p>
        </w:tc>
      </w:tr>
      <w:tr w:rsidR="0064375C" w14:paraId="09F0AFC9" w14:textId="77777777" w:rsidTr="00350541">
        <w:tc>
          <w:tcPr>
            <w:tcW w:w="791" w:type="dxa"/>
          </w:tcPr>
          <w:p w14:paraId="058ABB8B" w14:textId="6C4B24A3" w:rsidR="0064375C" w:rsidRPr="00350541" w:rsidRDefault="00350541" w:rsidP="006332F8">
            <w:pPr>
              <w:pStyle w:val="NoSpacing"/>
              <w:rPr>
                <w:color w:val="000000" w:themeColor="text1"/>
                <w:sz w:val="20"/>
                <w:szCs w:val="20"/>
              </w:rPr>
            </w:pPr>
            <w:r w:rsidRPr="00350541">
              <w:rPr>
                <w:color w:val="000000" w:themeColor="text1"/>
                <w:sz w:val="20"/>
                <w:szCs w:val="20"/>
              </w:rPr>
              <w:t>3</w:t>
            </w:r>
          </w:p>
        </w:tc>
        <w:tc>
          <w:tcPr>
            <w:tcW w:w="4843" w:type="dxa"/>
          </w:tcPr>
          <w:p w14:paraId="1903C30A" w14:textId="5BA5DFE2" w:rsidR="0064375C" w:rsidRPr="006332F8" w:rsidRDefault="0064375C" w:rsidP="006332F8">
            <w:pPr>
              <w:pStyle w:val="NoSpacing"/>
              <w:rPr>
                <w:color w:val="000000" w:themeColor="text1"/>
              </w:rPr>
            </w:pPr>
            <w:r w:rsidRPr="006332F8">
              <w:rPr>
                <w:color w:val="000000" w:themeColor="text1"/>
              </w:rPr>
              <w:t xml:space="preserve">D2. KU9: </w:t>
            </w:r>
            <w:r w:rsidRPr="006332F8">
              <w:rPr>
                <w:rFonts w:cs="Arial"/>
                <w:color w:val="000000" w:themeColor="text1"/>
                <w:sz w:val="20"/>
                <w:szCs w:val="20"/>
              </w:rPr>
              <w:t xml:space="preserve">Critical and comprehensive understanding of physical, psychological, </w:t>
            </w:r>
            <w:proofErr w:type="gramStart"/>
            <w:r w:rsidRPr="006332F8">
              <w:rPr>
                <w:rFonts w:cs="Arial"/>
                <w:color w:val="000000" w:themeColor="text1"/>
                <w:sz w:val="20"/>
                <w:szCs w:val="20"/>
              </w:rPr>
              <w:t>emotional</w:t>
            </w:r>
            <w:proofErr w:type="gramEnd"/>
            <w:r w:rsidRPr="006332F8">
              <w:rPr>
                <w:rFonts w:cs="Arial"/>
                <w:color w:val="000000" w:themeColor="text1"/>
                <w:sz w:val="20"/>
                <w:szCs w:val="20"/>
              </w:rPr>
              <w:t xml:space="preserve"> and social factors associated acute and chronic dizziness and imbalance.</w:t>
            </w:r>
          </w:p>
        </w:tc>
        <w:tc>
          <w:tcPr>
            <w:tcW w:w="2456" w:type="dxa"/>
          </w:tcPr>
          <w:p w14:paraId="405E0BE8" w14:textId="77777777" w:rsidR="0064375C" w:rsidRPr="003610A8" w:rsidRDefault="0064375C" w:rsidP="008E009B">
            <w:pPr>
              <w:pStyle w:val="NoSpacing"/>
              <w:rPr>
                <w:i/>
                <w:iCs/>
              </w:rPr>
            </w:pPr>
          </w:p>
        </w:tc>
        <w:tc>
          <w:tcPr>
            <w:tcW w:w="2588" w:type="dxa"/>
          </w:tcPr>
          <w:p w14:paraId="72FBA2BD" w14:textId="77777777" w:rsidR="0064375C" w:rsidRPr="003610A8" w:rsidRDefault="0064375C" w:rsidP="008E009B">
            <w:pPr>
              <w:pStyle w:val="NoSpacing"/>
              <w:rPr>
                <w:i/>
                <w:iCs/>
              </w:rPr>
            </w:pPr>
          </w:p>
        </w:tc>
        <w:tc>
          <w:tcPr>
            <w:tcW w:w="3270" w:type="dxa"/>
          </w:tcPr>
          <w:p w14:paraId="3A8E8E2A" w14:textId="622B39CC" w:rsidR="0064375C" w:rsidRPr="003610A8" w:rsidRDefault="0064375C" w:rsidP="008E009B">
            <w:pPr>
              <w:pStyle w:val="NoSpacing"/>
              <w:rPr>
                <w:i/>
                <w:iCs/>
              </w:rPr>
            </w:pPr>
          </w:p>
        </w:tc>
      </w:tr>
      <w:tr w:rsidR="00350541" w14:paraId="794032E2" w14:textId="77777777" w:rsidTr="00350541">
        <w:tc>
          <w:tcPr>
            <w:tcW w:w="791" w:type="dxa"/>
            <w:vMerge w:val="restart"/>
          </w:tcPr>
          <w:p w14:paraId="28A70849" w14:textId="77777777" w:rsidR="00350541" w:rsidRDefault="00350541" w:rsidP="006332F8">
            <w:pPr>
              <w:pStyle w:val="NoSpacing"/>
              <w:rPr>
                <w:color w:val="000000" w:themeColor="text1"/>
              </w:rPr>
            </w:pPr>
          </w:p>
          <w:p w14:paraId="059331F2" w14:textId="5AA189C2" w:rsidR="00350541" w:rsidRDefault="00350541" w:rsidP="00350541">
            <w:pPr>
              <w:pStyle w:val="NoSpacing"/>
              <w:rPr>
                <w:color w:val="000000" w:themeColor="text1"/>
                <w:sz w:val="20"/>
                <w:szCs w:val="20"/>
              </w:rPr>
            </w:pPr>
            <w:r w:rsidRPr="00350541">
              <w:rPr>
                <w:color w:val="000000" w:themeColor="text1"/>
                <w:sz w:val="20"/>
                <w:szCs w:val="20"/>
              </w:rPr>
              <w:t>1,2&amp;3</w:t>
            </w:r>
          </w:p>
          <w:p w14:paraId="022EC21B" w14:textId="56D92521" w:rsidR="00350541" w:rsidRDefault="00350541" w:rsidP="00350541">
            <w:pPr>
              <w:pStyle w:val="NoSpacing"/>
              <w:rPr>
                <w:color w:val="000000" w:themeColor="text1"/>
                <w:sz w:val="20"/>
                <w:szCs w:val="20"/>
              </w:rPr>
            </w:pPr>
          </w:p>
          <w:p w14:paraId="637239FB" w14:textId="30273E9B" w:rsidR="00350541" w:rsidRDefault="00350541" w:rsidP="00350541">
            <w:pPr>
              <w:pStyle w:val="NoSpacing"/>
              <w:rPr>
                <w:color w:val="000000" w:themeColor="text1"/>
                <w:sz w:val="20"/>
                <w:szCs w:val="20"/>
              </w:rPr>
            </w:pPr>
          </w:p>
          <w:p w14:paraId="6C9993C7" w14:textId="77777777" w:rsidR="00350541" w:rsidRPr="00350541" w:rsidRDefault="00350541" w:rsidP="00350541">
            <w:pPr>
              <w:pStyle w:val="NoSpacing"/>
              <w:rPr>
                <w:color w:val="000000" w:themeColor="text1"/>
                <w:sz w:val="20"/>
                <w:szCs w:val="20"/>
              </w:rPr>
            </w:pPr>
          </w:p>
          <w:p w14:paraId="7AEFBFE4" w14:textId="77777777" w:rsidR="00350541" w:rsidRPr="00350541" w:rsidRDefault="00350541" w:rsidP="00350541">
            <w:pPr>
              <w:pStyle w:val="NoSpacing"/>
              <w:rPr>
                <w:color w:val="000000" w:themeColor="text1"/>
                <w:sz w:val="20"/>
                <w:szCs w:val="20"/>
              </w:rPr>
            </w:pPr>
            <w:r w:rsidRPr="00350541">
              <w:rPr>
                <w:color w:val="000000" w:themeColor="text1"/>
                <w:sz w:val="20"/>
                <w:szCs w:val="20"/>
              </w:rPr>
              <w:t>1,2&amp;3</w:t>
            </w:r>
          </w:p>
          <w:p w14:paraId="3CC79039" w14:textId="536A1B52" w:rsidR="00350541" w:rsidRPr="006332F8" w:rsidRDefault="00350541" w:rsidP="006332F8">
            <w:pPr>
              <w:pStyle w:val="NoSpacing"/>
              <w:rPr>
                <w:color w:val="000000" w:themeColor="text1"/>
              </w:rPr>
            </w:pPr>
          </w:p>
        </w:tc>
        <w:tc>
          <w:tcPr>
            <w:tcW w:w="4843" w:type="dxa"/>
          </w:tcPr>
          <w:p w14:paraId="06D8E410" w14:textId="36498030" w:rsidR="00350541" w:rsidRPr="006332F8" w:rsidRDefault="00350541" w:rsidP="006332F8">
            <w:pPr>
              <w:pStyle w:val="NoSpacing"/>
              <w:rPr>
                <w:color w:val="000000" w:themeColor="text1"/>
              </w:rPr>
            </w:pPr>
            <w:r w:rsidRPr="006332F8">
              <w:rPr>
                <w:color w:val="000000" w:themeColor="text1"/>
              </w:rPr>
              <w:lastRenderedPageBreak/>
              <w:t>D2. SA1:</w:t>
            </w:r>
            <w:r w:rsidRPr="006332F8">
              <w:rPr>
                <w:rFonts w:cs="Arial"/>
                <w:color w:val="000000" w:themeColor="text1"/>
                <w:sz w:val="20"/>
                <w:szCs w:val="20"/>
                <w:lang w:val="en-US"/>
              </w:rPr>
              <w:t xml:space="preserve"> Effective communication skills and ability to </w:t>
            </w:r>
            <w:r w:rsidRPr="006332F8">
              <w:rPr>
                <w:rFonts w:cs="Arial"/>
                <w:color w:val="000000" w:themeColor="text1"/>
                <w:sz w:val="20"/>
                <w:szCs w:val="20"/>
              </w:rPr>
              <w:t xml:space="preserve">gather and accurately record in medical records: subjective history, patient information; objective </w:t>
            </w:r>
            <w:r w:rsidRPr="006332F8">
              <w:rPr>
                <w:rFonts w:cs="Arial"/>
                <w:color w:val="000000" w:themeColor="text1"/>
                <w:sz w:val="20"/>
                <w:szCs w:val="20"/>
              </w:rPr>
              <w:lastRenderedPageBreak/>
              <w:t>assessment for dizziness and balance and interpret its significance.</w:t>
            </w:r>
          </w:p>
        </w:tc>
        <w:tc>
          <w:tcPr>
            <w:tcW w:w="2456" w:type="dxa"/>
          </w:tcPr>
          <w:p w14:paraId="49B1E6D8" w14:textId="77777777" w:rsidR="00350541" w:rsidRPr="003610A8" w:rsidRDefault="00350541" w:rsidP="008E009B">
            <w:pPr>
              <w:pStyle w:val="NoSpacing"/>
              <w:rPr>
                <w:i/>
                <w:iCs/>
              </w:rPr>
            </w:pPr>
          </w:p>
        </w:tc>
        <w:tc>
          <w:tcPr>
            <w:tcW w:w="2588" w:type="dxa"/>
          </w:tcPr>
          <w:p w14:paraId="48F1CCAD" w14:textId="77777777" w:rsidR="00350541" w:rsidRPr="003610A8" w:rsidRDefault="00350541" w:rsidP="008E009B">
            <w:pPr>
              <w:pStyle w:val="NoSpacing"/>
              <w:rPr>
                <w:i/>
                <w:iCs/>
              </w:rPr>
            </w:pPr>
          </w:p>
        </w:tc>
        <w:tc>
          <w:tcPr>
            <w:tcW w:w="3270" w:type="dxa"/>
          </w:tcPr>
          <w:p w14:paraId="39EDF797" w14:textId="2F552884" w:rsidR="00350541" w:rsidRPr="003610A8" w:rsidRDefault="00350541" w:rsidP="008E009B">
            <w:pPr>
              <w:pStyle w:val="NoSpacing"/>
              <w:rPr>
                <w:i/>
                <w:iCs/>
              </w:rPr>
            </w:pPr>
          </w:p>
        </w:tc>
      </w:tr>
      <w:tr w:rsidR="00350541" w14:paraId="39D15010" w14:textId="77777777" w:rsidTr="00350541">
        <w:tc>
          <w:tcPr>
            <w:tcW w:w="791" w:type="dxa"/>
            <w:vMerge/>
          </w:tcPr>
          <w:p w14:paraId="1B749F68" w14:textId="77777777" w:rsidR="00350541" w:rsidRPr="006332F8" w:rsidRDefault="00350541" w:rsidP="006332F8">
            <w:pPr>
              <w:pStyle w:val="NoSpacing"/>
              <w:rPr>
                <w:color w:val="000000" w:themeColor="text1"/>
              </w:rPr>
            </w:pPr>
          </w:p>
        </w:tc>
        <w:tc>
          <w:tcPr>
            <w:tcW w:w="4843" w:type="dxa"/>
          </w:tcPr>
          <w:p w14:paraId="4DB74E1F" w14:textId="4EF4ABEE" w:rsidR="00350541" w:rsidRPr="006332F8" w:rsidRDefault="00350541" w:rsidP="006332F8">
            <w:pPr>
              <w:pStyle w:val="NoSpacing"/>
              <w:rPr>
                <w:color w:val="000000" w:themeColor="text1"/>
              </w:rPr>
            </w:pPr>
            <w:r w:rsidRPr="006332F8">
              <w:rPr>
                <w:color w:val="000000" w:themeColor="text1"/>
              </w:rPr>
              <w:t>D2. SA2:</w:t>
            </w:r>
            <w:r w:rsidRPr="006332F8">
              <w:rPr>
                <w:rFonts w:cs="Arial"/>
                <w:color w:val="000000" w:themeColor="text1"/>
                <w:sz w:val="20"/>
                <w:szCs w:val="20"/>
                <w:lang w:val="en-US"/>
              </w:rPr>
              <w:t xml:space="preserve"> Safe, accurate and effective handling and use of assessment procedures for neuro-oculomotor function </w:t>
            </w:r>
            <w:proofErr w:type="gramStart"/>
            <w:r w:rsidRPr="006332F8">
              <w:rPr>
                <w:rFonts w:cs="Arial"/>
                <w:color w:val="000000" w:themeColor="text1"/>
                <w:sz w:val="20"/>
                <w:szCs w:val="20"/>
                <w:lang w:val="en-US"/>
              </w:rPr>
              <w:t>e.g.</w:t>
            </w:r>
            <w:proofErr w:type="gramEnd"/>
            <w:r w:rsidRPr="006332F8">
              <w:rPr>
                <w:rFonts w:cs="Arial"/>
                <w:color w:val="000000" w:themeColor="text1"/>
                <w:sz w:val="20"/>
                <w:szCs w:val="20"/>
                <w:lang w:val="en-US"/>
              </w:rPr>
              <w:t xml:space="preserve"> spontaneous and gaze holding nystagmus, smooth pursuit, saccades, VOR / VOR cancellation, test of skew, HINTS+, HIT and vergence testing, static and dynamic visual acuity, cervical spine function/ proprioception.</w:t>
            </w:r>
          </w:p>
        </w:tc>
        <w:tc>
          <w:tcPr>
            <w:tcW w:w="2456" w:type="dxa"/>
          </w:tcPr>
          <w:p w14:paraId="0C3CD421" w14:textId="77777777" w:rsidR="00350541" w:rsidRPr="003610A8" w:rsidRDefault="00350541" w:rsidP="008E009B">
            <w:pPr>
              <w:pStyle w:val="NoSpacing"/>
              <w:rPr>
                <w:i/>
                <w:iCs/>
              </w:rPr>
            </w:pPr>
          </w:p>
        </w:tc>
        <w:tc>
          <w:tcPr>
            <w:tcW w:w="2588" w:type="dxa"/>
          </w:tcPr>
          <w:p w14:paraId="14A2B9CD" w14:textId="77777777" w:rsidR="00350541" w:rsidRPr="003610A8" w:rsidRDefault="00350541" w:rsidP="008E009B">
            <w:pPr>
              <w:pStyle w:val="NoSpacing"/>
              <w:rPr>
                <w:i/>
                <w:iCs/>
              </w:rPr>
            </w:pPr>
          </w:p>
        </w:tc>
        <w:tc>
          <w:tcPr>
            <w:tcW w:w="3270" w:type="dxa"/>
          </w:tcPr>
          <w:p w14:paraId="736D0E7A" w14:textId="71002EE2" w:rsidR="00350541" w:rsidRPr="003610A8" w:rsidRDefault="00350541" w:rsidP="008E009B">
            <w:pPr>
              <w:pStyle w:val="NoSpacing"/>
              <w:rPr>
                <w:i/>
                <w:iCs/>
              </w:rPr>
            </w:pPr>
          </w:p>
        </w:tc>
      </w:tr>
      <w:tr w:rsidR="00350541" w14:paraId="312C8247" w14:textId="77777777" w:rsidTr="00350541">
        <w:tc>
          <w:tcPr>
            <w:tcW w:w="791" w:type="dxa"/>
            <w:vMerge/>
          </w:tcPr>
          <w:p w14:paraId="721E1B03" w14:textId="77777777" w:rsidR="00350541" w:rsidRPr="006332F8" w:rsidRDefault="00350541" w:rsidP="006332F8">
            <w:pPr>
              <w:pStyle w:val="NoSpacing"/>
              <w:rPr>
                <w:color w:val="000000" w:themeColor="text1"/>
              </w:rPr>
            </w:pPr>
          </w:p>
        </w:tc>
        <w:tc>
          <w:tcPr>
            <w:tcW w:w="4843" w:type="dxa"/>
          </w:tcPr>
          <w:p w14:paraId="62D2F868" w14:textId="6414195E" w:rsidR="00350541" w:rsidRPr="006332F8" w:rsidRDefault="00350541" w:rsidP="006332F8">
            <w:pPr>
              <w:pStyle w:val="NoSpacing"/>
              <w:rPr>
                <w:color w:val="000000" w:themeColor="text1"/>
              </w:rPr>
            </w:pPr>
            <w:r w:rsidRPr="006332F8">
              <w:rPr>
                <w:color w:val="000000" w:themeColor="text1"/>
              </w:rPr>
              <w:t>D2. SA3:</w:t>
            </w:r>
            <w:r w:rsidRPr="006332F8">
              <w:rPr>
                <w:rFonts w:cs="Arial"/>
                <w:color w:val="000000" w:themeColor="text1"/>
                <w:sz w:val="20"/>
                <w:szCs w:val="20"/>
                <w:lang w:val="en-US"/>
              </w:rPr>
              <w:t xml:space="preserve"> Safe, accurate and effective handling in the use of assessment procedures for positional vertigo </w:t>
            </w:r>
            <w:proofErr w:type="gramStart"/>
            <w:r w:rsidRPr="006332F8">
              <w:rPr>
                <w:rFonts w:cs="Arial"/>
                <w:color w:val="000000" w:themeColor="text1"/>
                <w:sz w:val="20"/>
                <w:szCs w:val="20"/>
                <w:lang w:val="en-US"/>
              </w:rPr>
              <w:t>e.g.</w:t>
            </w:r>
            <w:proofErr w:type="gramEnd"/>
            <w:r w:rsidRPr="006332F8">
              <w:rPr>
                <w:rFonts w:cs="Arial"/>
                <w:color w:val="000000" w:themeColor="text1"/>
                <w:sz w:val="20"/>
                <w:szCs w:val="20"/>
                <w:lang w:val="en-US"/>
              </w:rPr>
              <w:t xml:space="preserve"> Dix-Hallpike test, side </w:t>
            </w:r>
            <w:proofErr w:type="spellStart"/>
            <w:r w:rsidRPr="006332F8">
              <w:rPr>
                <w:rFonts w:cs="Arial"/>
                <w:color w:val="000000" w:themeColor="text1"/>
                <w:sz w:val="20"/>
                <w:szCs w:val="20"/>
                <w:lang w:val="en-US"/>
              </w:rPr>
              <w:t>ly</w:t>
            </w:r>
            <w:proofErr w:type="spellEnd"/>
            <w:r w:rsidRPr="006332F8">
              <w:rPr>
                <w:rFonts w:cs="Arial"/>
                <w:color w:val="000000" w:themeColor="text1"/>
                <w:sz w:val="20"/>
                <w:szCs w:val="20"/>
                <w:lang w:val="en-US"/>
              </w:rPr>
              <w:t xml:space="preserve"> test, supine roll test, bow and lean and test modifications.</w:t>
            </w:r>
          </w:p>
        </w:tc>
        <w:tc>
          <w:tcPr>
            <w:tcW w:w="2456" w:type="dxa"/>
          </w:tcPr>
          <w:p w14:paraId="52909C86" w14:textId="77777777" w:rsidR="00350541" w:rsidRPr="003610A8" w:rsidRDefault="00350541" w:rsidP="008E009B">
            <w:pPr>
              <w:pStyle w:val="NoSpacing"/>
              <w:rPr>
                <w:i/>
                <w:iCs/>
              </w:rPr>
            </w:pPr>
          </w:p>
        </w:tc>
        <w:tc>
          <w:tcPr>
            <w:tcW w:w="2588" w:type="dxa"/>
          </w:tcPr>
          <w:p w14:paraId="10D1AC5B" w14:textId="77777777" w:rsidR="00350541" w:rsidRPr="003610A8" w:rsidRDefault="00350541" w:rsidP="008E009B">
            <w:pPr>
              <w:pStyle w:val="NoSpacing"/>
              <w:rPr>
                <w:i/>
                <w:iCs/>
              </w:rPr>
            </w:pPr>
          </w:p>
        </w:tc>
        <w:tc>
          <w:tcPr>
            <w:tcW w:w="3270" w:type="dxa"/>
          </w:tcPr>
          <w:p w14:paraId="56CDD335" w14:textId="77777777" w:rsidR="00350541" w:rsidRPr="003610A8" w:rsidRDefault="00350541" w:rsidP="008E009B">
            <w:pPr>
              <w:pStyle w:val="NoSpacing"/>
              <w:rPr>
                <w:i/>
                <w:iCs/>
              </w:rPr>
            </w:pPr>
          </w:p>
        </w:tc>
      </w:tr>
      <w:tr w:rsidR="00350541" w14:paraId="1173B4E6" w14:textId="77777777" w:rsidTr="00350541">
        <w:tc>
          <w:tcPr>
            <w:tcW w:w="791" w:type="dxa"/>
            <w:vMerge/>
          </w:tcPr>
          <w:p w14:paraId="67B5DC5F" w14:textId="77777777" w:rsidR="00350541" w:rsidRPr="006332F8" w:rsidRDefault="00350541" w:rsidP="006332F8">
            <w:pPr>
              <w:pStyle w:val="NoSpacing"/>
              <w:rPr>
                <w:color w:val="000000" w:themeColor="text1"/>
              </w:rPr>
            </w:pPr>
          </w:p>
        </w:tc>
        <w:tc>
          <w:tcPr>
            <w:tcW w:w="4843" w:type="dxa"/>
          </w:tcPr>
          <w:p w14:paraId="6528C55F" w14:textId="07FF4990" w:rsidR="00350541" w:rsidRPr="006332F8" w:rsidRDefault="00350541" w:rsidP="006332F8">
            <w:pPr>
              <w:pStyle w:val="NoSpacing"/>
              <w:rPr>
                <w:color w:val="000000" w:themeColor="text1"/>
              </w:rPr>
            </w:pPr>
            <w:r w:rsidRPr="006332F8">
              <w:rPr>
                <w:color w:val="000000" w:themeColor="text1"/>
              </w:rPr>
              <w:t xml:space="preserve">D2. SA4: </w:t>
            </w:r>
            <w:r w:rsidRPr="006332F8">
              <w:rPr>
                <w:rFonts w:cs="Arial"/>
                <w:color w:val="000000" w:themeColor="text1"/>
                <w:sz w:val="20"/>
                <w:szCs w:val="20"/>
                <w:lang w:val="en-US"/>
              </w:rPr>
              <w:t xml:space="preserve">Safe, accurate and effective assessment of co-ordination, gait, falls risk, anxiety/ depression, </w:t>
            </w:r>
            <w:proofErr w:type="spellStart"/>
            <w:r w:rsidRPr="006332F8">
              <w:rPr>
                <w:rFonts w:cs="Arial"/>
                <w:color w:val="000000" w:themeColor="text1"/>
                <w:sz w:val="20"/>
                <w:szCs w:val="20"/>
                <w:lang w:val="en-US"/>
              </w:rPr>
              <w:t>visio</w:t>
            </w:r>
            <w:proofErr w:type="spellEnd"/>
            <w:r w:rsidRPr="006332F8">
              <w:rPr>
                <w:rFonts w:cs="Arial"/>
                <w:color w:val="000000" w:themeColor="text1"/>
                <w:sz w:val="20"/>
                <w:szCs w:val="20"/>
                <w:lang w:val="en-US"/>
              </w:rPr>
              <w:t xml:space="preserve">-vestibular-cervical and somatosensory </w:t>
            </w:r>
            <w:proofErr w:type="gramStart"/>
            <w:r w:rsidRPr="006332F8">
              <w:rPr>
                <w:rFonts w:cs="Arial"/>
                <w:color w:val="000000" w:themeColor="text1"/>
                <w:sz w:val="20"/>
                <w:szCs w:val="20"/>
                <w:lang w:val="en-US"/>
              </w:rPr>
              <w:t>function</w:t>
            </w:r>
            <w:proofErr w:type="gramEnd"/>
            <w:r w:rsidRPr="006332F8">
              <w:rPr>
                <w:rFonts w:cs="Arial"/>
                <w:color w:val="000000" w:themeColor="text1"/>
                <w:sz w:val="20"/>
                <w:szCs w:val="20"/>
                <w:lang w:val="en-US"/>
              </w:rPr>
              <w:t xml:space="preserve"> and balance function.</w:t>
            </w:r>
          </w:p>
        </w:tc>
        <w:tc>
          <w:tcPr>
            <w:tcW w:w="2456" w:type="dxa"/>
          </w:tcPr>
          <w:p w14:paraId="6828A8FF" w14:textId="77777777" w:rsidR="00350541" w:rsidRPr="003610A8" w:rsidRDefault="00350541" w:rsidP="008E009B">
            <w:pPr>
              <w:pStyle w:val="NoSpacing"/>
              <w:rPr>
                <w:i/>
                <w:iCs/>
              </w:rPr>
            </w:pPr>
          </w:p>
        </w:tc>
        <w:tc>
          <w:tcPr>
            <w:tcW w:w="2588" w:type="dxa"/>
          </w:tcPr>
          <w:p w14:paraId="7AE83685" w14:textId="77777777" w:rsidR="00350541" w:rsidRPr="003610A8" w:rsidRDefault="00350541" w:rsidP="008E009B">
            <w:pPr>
              <w:pStyle w:val="NoSpacing"/>
              <w:rPr>
                <w:i/>
                <w:iCs/>
              </w:rPr>
            </w:pPr>
          </w:p>
        </w:tc>
        <w:tc>
          <w:tcPr>
            <w:tcW w:w="3270" w:type="dxa"/>
          </w:tcPr>
          <w:p w14:paraId="39807E22" w14:textId="77777777" w:rsidR="00350541" w:rsidRPr="003610A8" w:rsidRDefault="00350541" w:rsidP="008E009B">
            <w:pPr>
              <w:pStyle w:val="NoSpacing"/>
              <w:rPr>
                <w:i/>
                <w:iCs/>
              </w:rPr>
            </w:pPr>
          </w:p>
        </w:tc>
      </w:tr>
      <w:tr w:rsidR="00350541" w14:paraId="2DADA874" w14:textId="77777777" w:rsidTr="00350541">
        <w:tc>
          <w:tcPr>
            <w:tcW w:w="791" w:type="dxa"/>
            <w:vMerge/>
          </w:tcPr>
          <w:p w14:paraId="51AF82BC" w14:textId="77777777" w:rsidR="00350541" w:rsidRPr="006332F8" w:rsidRDefault="00350541" w:rsidP="006332F8">
            <w:pPr>
              <w:pStyle w:val="NoSpacing"/>
              <w:rPr>
                <w:color w:val="000000" w:themeColor="text1"/>
              </w:rPr>
            </w:pPr>
          </w:p>
        </w:tc>
        <w:tc>
          <w:tcPr>
            <w:tcW w:w="4843" w:type="dxa"/>
          </w:tcPr>
          <w:p w14:paraId="41E3A917" w14:textId="46D41828" w:rsidR="00350541" w:rsidRPr="006332F8" w:rsidRDefault="00350541" w:rsidP="006332F8">
            <w:pPr>
              <w:pStyle w:val="NoSpacing"/>
              <w:rPr>
                <w:color w:val="000000" w:themeColor="text1"/>
              </w:rPr>
            </w:pPr>
            <w:r w:rsidRPr="006332F8">
              <w:rPr>
                <w:color w:val="000000" w:themeColor="text1"/>
              </w:rPr>
              <w:t xml:space="preserve">D2. SA5: </w:t>
            </w:r>
            <w:r w:rsidRPr="006332F8">
              <w:rPr>
                <w:rFonts w:cs="Arial"/>
                <w:color w:val="000000" w:themeColor="text1"/>
                <w:sz w:val="20"/>
                <w:szCs w:val="20"/>
                <w:lang w:val="en-US"/>
              </w:rPr>
              <w:t>Safe, accurate and effective handling in the application of any special tests for the safe practice of vestibular and balance rehabilitation, for example, blood pressure monitoring, cranial nerve examination, upper/lower motor limb dysfunction, postural control.</w:t>
            </w:r>
          </w:p>
        </w:tc>
        <w:tc>
          <w:tcPr>
            <w:tcW w:w="2456" w:type="dxa"/>
          </w:tcPr>
          <w:p w14:paraId="55DAADD2" w14:textId="77777777" w:rsidR="00350541" w:rsidRPr="003610A8" w:rsidRDefault="00350541" w:rsidP="008E009B">
            <w:pPr>
              <w:pStyle w:val="NoSpacing"/>
              <w:rPr>
                <w:i/>
                <w:iCs/>
              </w:rPr>
            </w:pPr>
          </w:p>
        </w:tc>
        <w:tc>
          <w:tcPr>
            <w:tcW w:w="2588" w:type="dxa"/>
          </w:tcPr>
          <w:p w14:paraId="414B42A8" w14:textId="77777777" w:rsidR="00350541" w:rsidRPr="003610A8" w:rsidRDefault="00350541" w:rsidP="008E009B">
            <w:pPr>
              <w:pStyle w:val="NoSpacing"/>
              <w:rPr>
                <w:i/>
                <w:iCs/>
              </w:rPr>
            </w:pPr>
          </w:p>
        </w:tc>
        <w:tc>
          <w:tcPr>
            <w:tcW w:w="3270" w:type="dxa"/>
          </w:tcPr>
          <w:p w14:paraId="7F48FA0C" w14:textId="77777777" w:rsidR="00350541" w:rsidRPr="003610A8" w:rsidRDefault="00350541" w:rsidP="008E009B">
            <w:pPr>
              <w:pStyle w:val="NoSpacing"/>
              <w:rPr>
                <w:i/>
                <w:iCs/>
              </w:rPr>
            </w:pPr>
          </w:p>
        </w:tc>
      </w:tr>
      <w:tr w:rsidR="00350541" w14:paraId="77667F06" w14:textId="77777777" w:rsidTr="00350541">
        <w:tc>
          <w:tcPr>
            <w:tcW w:w="791" w:type="dxa"/>
            <w:vMerge/>
          </w:tcPr>
          <w:p w14:paraId="4214C25D" w14:textId="77777777" w:rsidR="00350541" w:rsidRPr="006332F8" w:rsidRDefault="00350541" w:rsidP="006332F8">
            <w:pPr>
              <w:pStyle w:val="NoSpacing"/>
              <w:rPr>
                <w:color w:val="000000" w:themeColor="text1"/>
              </w:rPr>
            </w:pPr>
          </w:p>
        </w:tc>
        <w:tc>
          <w:tcPr>
            <w:tcW w:w="4843" w:type="dxa"/>
          </w:tcPr>
          <w:p w14:paraId="1C3937E2" w14:textId="553735B8" w:rsidR="00350541" w:rsidRPr="006332F8" w:rsidRDefault="00350541" w:rsidP="006332F8">
            <w:pPr>
              <w:pStyle w:val="NoSpacing"/>
              <w:rPr>
                <w:color w:val="000000" w:themeColor="text1"/>
              </w:rPr>
            </w:pPr>
            <w:r w:rsidRPr="006332F8">
              <w:rPr>
                <w:color w:val="000000" w:themeColor="text1"/>
              </w:rPr>
              <w:t>D2. SA6:</w:t>
            </w:r>
            <w:r w:rsidRPr="006332F8">
              <w:rPr>
                <w:rFonts w:cs="Arial"/>
                <w:color w:val="000000" w:themeColor="text1"/>
                <w:sz w:val="20"/>
                <w:szCs w:val="20"/>
                <w:lang w:val="en-US"/>
              </w:rPr>
              <w:t xml:space="preserve"> Safe, accurate and effective handling in the performance of canal repositioning techniques and treatment modifications.</w:t>
            </w:r>
          </w:p>
        </w:tc>
        <w:tc>
          <w:tcPr>
            <w:tcW w:w="2456" w:type="dxa"/>
          </w:tcPr>
          <w:p w14:paraId="5A21A5E7" w14:textId="77777777" w:rsidR="00350541" w:rsidRPr="003610A8" w:rsidRDefault="00350541" w:rsidP="008E009B">
            <w:pPr>
              <w:pStyle w:val="NoSpacing"/>
              <w:rPr>
                <w:i/>
                <w:iCs/>
              </w:rPr>
            </w:pPr>
          </w:p>
        </w:tc>
        <w:tc>
          <w:tcPr>
            <w:tcW w:w="2588" w:type="dxa"/>
          </w:tcPr>
          <w:p w14:paraId="57E66FB9" w14:textId="77777777" w:rsidR="00350541" w:rsidRPr="003610A8" w:rsidRDefault="00350541" w:rsidP="008E009B">
            <w:pPr>
              <w:pStyle w:val="NoSpacing"/>
              <w:rPr>
                <w:i/>
                <w:iCs/>
              </w:rPr>
            </w:pPr>
          </w:p>
        </w:tc>
        <w:tc>
          <w:tcPr>
            <w:tcW w:w="3270" w:type="dxa"/>
          </w:tcPr>
          <w:p w14:paraId="3E59001F" w14:textId="77777777" w:rsidR="00350541" w:rsidRPr="003610A8" w:rsidRDefault="00350541" w:rsidP="008E009B">
            <w:pPr>
              <w:pStyle w:val="NoSpacing"/>
              <w:rPr>
                <w:i/>
                <w:iCs/>
              </w:rPr>
            </w:pPr>
          </w:p>
        </w:tc>
      </w:tr>
      <w:tr w:rsidR="00350541" w14:paraId="6B60A495" w14:textId="77777777" w:rsidTr="00350541">
        <w:tc>
          <w:tcPr>
            <w:tcW w:w="791" w:type="dxa"/>
            <w:vMerge/>
          </w:tcPr>
          <w:p w14:paraId="60C64819" w14:textId="77777777" w:rsidR="00350541" w:rsidRPr="006332F8" w:rsidRDefault="00350541" w:rsidP="006332F8">
            <w:pPr>
              <w:pStyle w:val="NoSpacing"/>
              <w:rPr>
                <w:color w:val="000000" w:themeColor="text1"/>
              </w:rPr>
            </w:pPr>
          </w:p>
        </w:tc>
        <w:tc>
          <w:tcPr>
            <w:tcW w:w="4843" w:type="dxa"/>
          </w:tcPr>
          <w:p w14:paraId="6FB2D2F1" w14:textId="3171408E" w:rsidR="00350541" w:rsidRPr="006332F8" w:rsidRDefault="00350541" w:rsidP="006332F8">
            <w:pPr>
              <w:pStyle w:val="NoSpacing"/>
              <w:rPr>
                <w:color w:val="000000" w:themeColor="text1"/>
              </w:rPr>
            </w:pPr>
            <w:r w:rsidRPr="006332F8">
              <w:rPr>
                <w:color w:val="000000" w:themeColor="text1"/>
              </w:rPr>
              <w:t>D2. SA7:</w:t>
            </w:r>
            <w:r w:rsidRPr="006332F8">
              <w:rPr>
                <w:rFonts w:cs="Arial"/>
                <w:color w:val="000000" w:themeColor="text1"/>
                <w:sz w:val="20"/>
                <w:szCs w:val="20"/>
              </w:rPr>
              <w:t xml:space="preserve"> Safe, accurate and effective application of therapeutic vestibular/ balance rehabilitation exercise prescription to include gait re-education, visual and vestibular-motion desensitization, habituation, substitution and adaptation, strength and balance training, postural stability, cervical proprioception etc. and its use in treatment of patients with multifactorial dysfunction of balance and dizziness.</w:t>
            </w:r>
          </w:p>
        </w:tc>
        <w:tc>
          <w:tcPr>
            <w:tcW w:w="2456" w:type="dxa"/>
          </w:tcPr>
          <w:p w14:paraId="3A535865" w14:textId="77777777" w:rsidR="00350541" w:rsidRPr="003610A8" w:rsidRDefault="00350541" w:rsidP="008E009B">
            <w:pPr>
              <w:pStyle w:val="NoSpacing"/>
              <w:rPr>
                <w:i/>
                <w:iCs/>
              </w:rPr>
            </w:pPr>
          </w:p>
        </w:tc>
        <w:tc>
          <w:tcPr>
            <w:tcW w:w="2588" w:type="dxa"/>
          </w:tcPr>
          <w:p w14:paraId="2A72E373" w14:textId="77777777" w:rsidR="00350541" w:rsidRPr="003610A8" w:rsidRDefault="00350541" w:rsidP="008E009B">
            <w:pPr>
              <w:pStyle w:val="NoSpacing"/>
              <w:rPr>
                <w:i/>
                <w:iCs/>
              </w:rPr>
            </w:pPr>
          </w:p>
        </w:tc>
        <w:tc>
          <w:tcPr>
            <w:tcW w:w="3270" w:type="dxa"/>
          </w:tcPr>
          <w:p w14:paraId="148C7491" w14:textId="77777777" w:rsidR="00350541" w:rsidRPr="003610A8" w:rsidRDefault="00350541" w:rsidP="008E009B">
            <w:pPr>
              <w:pStyle w:val="NoSpacing"/>
              <w:rPr>
                <w:i/>
                <w:iCs/>
              </w:rPr>
            </w:pPr>
          </w:p>
        </w:tc>
      </w:tr>
      <w:tr w:rsidR="00350541" w14:paraId="758413FC" w14:textId="77777777" w:rsidTr="00350541">
        <w:tc>
          <w:tcPr>
            <w:tcW w:w="791" w:type="dxa"/>
            <w:vMerge/>
          </w:tcPr>
          <w:p w14:paraId="7FDFB568" w14:textId="77777777" w:rsidR="00350541" w:rsidRPr="006332F8" w:rsidRDefault="00350541" w:rsidP="006332F8">
            <w:pPr>
              <w:pStyle w:val="NoSpacing"/>
              <w:rPr>
                <w:color w:val="000000" w:themeColor="text1"/>
              </w:rPr>
            </w:pPr>
          </w:p>
        </w:tc>
        <w:tc>
          <w:tcPr>
            <w:tcW w:w="4843" w:type="dxa"/>
          </w:tcPr>
          <w:p w14:paraId="317BF67C" w14:textId="31C8CFFC" w:rsidR="00350541" w:rsidRPr="006332F8" w:rsidRDefault="00350541" w:rsidP="006332F8">
            <w:pPr>
              <w:pStyle w:val="NoSpacing"/>
              <w:rPr>
                <w:color w:val="000000" w:themeColor="text1"/>
              </w:rPr>
            </w:pPr>
            <w:r w:rsidRPr="006332F8">
              <w:rPr>
                <w:color w:val="000000" w:themeColor="text1"/>
              </w:rPr>
              <w:t>D2. SA8:</w:t>
            </w:r>
            <w:r w:rsidRPr="006332F8">
              <w:rPr>
                <w:rFonts w:cs="Arial"/>
                <w:color w:val="000000" w:themeColor="text1"/>
                <w:sz w:val="20"/>
                <w:szCs w:val="20"/>
                <w:lang w:val="en-US"/>
              </w:rPr>
              <w:t xml:space="preserve"> Effective use of interpersonal and communication skills in the application of practical skills.</w:t>
            </w:r>
          </w:p>
        </w:tc>
        <w:tc>
          <w:tcPr>
            <w:tcW w:w="2456" w:type="dxa"/>
          </w:tcPr>
          <w:p w14:paraId="7BABCE3C" w14:textId="77777777" w:rsidR="00350541" w:rsidRPr="003610A8" w:rsidRDefault="00350541" w:rsidP="008E009B">
            <w:pPr>
              <w:pStyle w:val="NoSpacing"/>
              <w:rPr>
                <w:i/>
                <w:iCs/>
              </w:rPr>
            </w:pPr>
          </w:p>
        </w:tc>
        <w:tc>
          <w:tcPr>
            <w:tcW w:w="2588" w:type="dxa"/>
          </w:tcPr>
          <w:p w14:paraId="0913C6D1" w14:textId="77777777" w:rsidR="00350541" w:rsidRPr="003610A8" w:rsidRDefault="00350541" w:rsidP="008E009B">
            <w:pPr>
              <w:pStyle w:val="NoSpacing"/>
              <w:rPr>
                <w:i/>
                <w:iCs/>
              </w:rPr>
            </w:pPr>
          </w:p>
        </w:tc>
        <w:tc>
          <w:tcPr>
            <w:tcW w:w="3270" w:type="dxa"/>
          </w:tcPr>
          <w:p w14:paraId="56BEEC82" w14:textId="77777777" w:rsidR="00350541" w:rsidRPr="003610A8" w:rsidRDefault="00350541" w:rsidP="008E009B">
            <w:pPr>
              <w:pStyle w:val="NoSpacing"/>
              <w:rPr>
                <w:i/>
                <w:iCs/>
              </w:rPr>
            </w:pPr>
          </w:p>
        </w:tc>
      </w:tr>
      <w:tr w:rsidR="00350541" w14:paraId="0DFBD785" w14:textId="77777777" w:rsidTr="00350541">
        <w:tc>
          <w:tcPr>
            <w:tcW w:w="791" w:type="dxa"/>
            <w:vMerge/>
          </w:tcPr>
          <w:p w14:paraId="4F40591D" w14:textId="77777777" w:rsidR="00350541" w:rsidRPr="006332F8" w:rsidRDefault="00350541" w:rsidP="006332F8">
            <w:pPr>
              <w:pStyle w:val="NoSpacing"/>
              <w:rPr>
                <w:color w:val="000000" w:themeColor="text1"/>
              </w:rPr>
            </w:pPr>
          </w:p>
        </w:tc>
        <w:tc>
          <w:tcPr>
            <w:tcW w:w="4843" w:type="dxa"/>
          </w:tcPr>
          <w:p w14:paraId="1F2367A5" w14:textId="443F6632" w:rsidR="00350541" w:rsidRPr="006332F8" w:rsidRDefault="00350541" w:rsidP="006332F8">
            <w:pPr>
              <w:pStyle w:val="NoSpacing"/>
              <w:rPr>
                <w:color w:val="000000" w:themeColor="text1"/>
              </w:rPr>
            </w:pPr>
            <w:r w:rsidRPr="006332F8">
              <w:rPr>
                <w:color w:val="000000" w:themeColor="text1"/>
              </w:rPr>
              <w:t xml:space="preserve">D2. SA9: </w:t>
            </w:r>
            <w:r w:rsidRPr="006332F8">
              <w:rPr>
                <w:rFonts w:cs="Arial"/>
                <w:color w:val="000000" w:themeColor="text1"/>
                <w:sz w:val="20"/>
                <w:szCs w:val="20"/>
                <w:lang w:val="en-US"/>
              </w:rPr>
              <w:t>Effective application of knowledge to identify red flags, when to investigate further (imaging, bloods, Audiological and Vestibular Function Tests etc.) and limit to scope of practice.</w:t>
            </w:r>
          </w:p>
        </w:tc>
        <w:tc>
          <w:tcPr>
            <w:tcW w:w="2456" w:type="dxa"/>
          </w:tcPr>
          <w:p w14:paraId="2C4BF99D" w14:textId="77777777" w:rsidR="00350541" w:rsidRPr="003610A8" w:rsidRDefault="00350541" w:rsidP="008E009B">
            <w:pPr>
              <w:pStyle w:val="NoSpacing"/>
              <w:rPr>
                <w:i/>
                <w:iCs/>
              </w:rPr>
            </w:pPr>
          </w:p>
        </w:tc>
        <w:tc>
          <w:tcPr>
            <w:tcW w:w="2588" w:type="dxa"/>
          </w:tcPr>
          <w:p w14:paraId="79B3B940" w14:textId="77777777" w:rsidR="00350541" w:rsidRPr="003610A8" w:rsidRDefault="00350541" w:rsidP="008E009B">
            <w:pPr>
              <w:pStyle w:val="NoSpacing"/>
              <w:rPr>
                <w:i/>
                <w:iCs/>
              </w:rPr>
            </w:pPr>
          </w:p>
        </w:tc>
        <w:tc>
          <w:tcPr>
            <w:tcW w:w="3270" w:type="dxa"/>
          </w:tcPr>
          <w:p w14:paraId="7ED6B572" w14:textId="77777777" w:rsidR="00350541" w:rsidRPr="003610A8" w:rsidRDefault="00350541" w:rsidP="008E009B">
            <w:pPr>
              <w:pStyle w:val="NoSpacing"/>
              <w:rPr>
                <w:i/>
                <w:iCs/>
              </w:rPr>
            </w:pPr>
          </w:p>
        </w:tc>
      </w:tr>
      <w:tr w:rsidR="00350541" w14:paraId="1A85EA53" w14:textId="77777777" w:rsidTr="00350541">
        <w:tc>
          <w:tcPr>
            <w:tcW w:w="791" w:type="dxa"/>
            <w:vMerge/>
          </w:tcPr>
          <w:p w14:paraId="23233B78" w14:textId="77777777" w:rsidR="00350541" w:rsidRPr="006332F8" w:rsidRDefault="00350541" w:rsidP="006332F8">
            <w:pPr>
              <w:pStyle w:val="NoSpacing"/>
              <w:rPr>
                <w:color w:val="000000" w:themeColor="text1"/>
              </w:rPr>
            </w:pPr>
          </w:p>
        </w:tc>
        <w:tc>
          <w:tcPr>
            <w:tcW w:w="4843" w:type="dxa"/>
          </w:tcPr>
          <w:p w14:paraId="04AB77C4" w14:textId="72A79C47" w:rsidR="00350541" w:rsidRPr="006332F8" w:rsidRDefault="00350541" w:rsidP="006332F8">
            <w:pPr>
              <w:pStyle w:val="NoSpacing"/>
              <w:rPr>
                <w:color w:val="000000" w:themeColor="text1"/>
              </w:rPr>
            </w:pPr>
            <w:r w:rsidRPr="006332F8">
              <w:rPr>
                <w:color w:val="000000" w:themeColor="text1"/>
              </w:rPr>
              <w:t xml:space="preserve">D2. SA10: </w:t>
            </w:r>
            <w:r w:rsidRPr="006332F8">
              <w:rPr>
                <w:rFonts w:cs="Arial"/>
                <w:color w:val="000000" w:themeColor="text1"/>
                <w:sz w:val="20"/>
                <w:szCs w:val="20"/>
                <w:lang w:val="en-US"/>
              </w:rPr>
              <w:t xml:space="preserve">Effective and safe application of knowledge of medication management within scope of practice for Vestibular and Balance System Health working and asses for effects of medications on dizziness and balance </w:t>
            </w:r>
            <w:proofErr w:type="gramStart"/>
            <w:r w:rsidRPr="006332F8">
              <w:rPr>
                <w:rFonts w:cs="Arial"/>
                <w:color w:val="000000" w:themeColor="text1"/>
                <w:sz w:val="20"/>
                <w:szCs w:val="20"/>
                <w:lang w:val="en-US"/>
              </w:rPr>
              <w:t>e.g.</w:t>
            </w:r>
            <w:proofErr w:type="gramEnd"/>
            <w:r w:rsidRPr="006332F8">
              <w:rPr>
                <w:rFonts w:cs="Arial"/>
                <w:color w:val="000000" w:themeColor="text1"/>
                <w:sz w:val="20"/>
                <w:szCs w:val="20"/>
                <w:lang w:val="en-US"/>
              </w:rPr>
              <w:t xml:space="preserve"> Orthostatic BP, ototoxicity, Start/ Stop analysis or requesting medication review where indicated.</w:t>
            </w:r>
          </w:p>
        </w:tc>
        <w:tc>
          <w:tcPr>
            <w:tcW w:w="2456" w:type="dxa"/>
          </w:tcPr>
          <w:p w14:paraId="411E4B95" w14:textId="77777777" w:rsidR="00350541" w:rsidRPr="003610A8" w:rsidRDefault="00350541" w:rsidP="008E009B">
            <w:pPr>
              <w:pStyle w:val="NoSpacing"/>
              <w:rPr>
                <w:i/>
                <w:iCs/>
              </w:rPr>
            </w:pPr>
          </w:p>
        </w:tc>
        <w:tc>
          <w:tcPr>
            <w:tcW w:w="2588" w:type="dxa"/>
          </w:tcPr>
          <w:p w14:paraId="42466181" w14:textId="77777777" w:rsidR="00350541" w:rsidRPr="003610A8" w:rsidRDefault="00350541" w:rsidP="008E009B">
            <w:pPr>
              <w:pStyle w:val="NoSpacing"/>
              <w:rPr>
                <w:i/>
                <w:iCs/>
              </w:rPr>
            </w:pPr>
          </w:p>
        </w:tc>
        <w:tc>
          <w:tcPr>
            <w:tcW w:w="3270" w:type="dxa"/>
          </w:tcPr>
          <w:p w14:paraId="21176B8E" w14:textId="77777777" w:rsidR="00350541" w:rsidRPr="003610A8" w:rsidRDefault="00350541" w:rsidP="008E009B">
            <w:pPr>
              <w:pStyle w:val="NoSpacing"/>
              <w:rPr>
                <w:i/>
                <w:iCs/>
              </w:rPr>
            </w:pPr>
          </w:p>
        </w:tc>
      </w:tr>
      <w:tr w:rsidR="00350541" w14:paraId="774516F9" w14:textId="77777777" w:rsidTr="00350541">
        <w:tc>
          <w:tcPr>
            <w:tcW w:w="791" w:type="dxa"/>
            <w:vMerge/>
          </w:tcPr>
          <w:p w14:paraId="218428EB" w14:textId="77777777" w:rsidR="00350541" w:rsidRPr="006332F8" w:rsidRDefault="00350541" w:rsidP="006332F8">
            <w:pPr>
              <w:pStyle w:val="NoSpacing"/>
              <w:rPr>
                <w:color w:val="000000" w:themeColor="text1"/>
              </w:rPr>
            </w:pPr>
          </w:p>
        </w:tc>
        <w:tc>
          <w:tcPr>
            <w:tcW w:w="4843" w:type="dxa"/>
          </w:tcPr>
          <w:p w14:paraId="6F249BFC" w14:textId="19AD1ED2" w:rsidR="00350541" w:rsidRPr="006332F8" w:rsidRDefault="00350541" w:rsidP="006332F8">
            <w:pPr>
              <w:pStyle w:val="NoSpacing"/>
              <w:rPr>
                <w:color w:val="000000" w:themeColor="text1"/>
              </w:rPr>
            </w:pPr>
            <w:r w:rsidRPr="006332F8">
              <w:rPr>
                <w:color w:val="000000" w:themeColor="text1"/>
              </w:rPr>
              <w:t>D2. SA11:</w:t>
            </w:r>
            <w:r w:rsidRPr="006332F8">
              <w:rPr>
                <w:rFonts w:cs="Arial"/>
                <w:color w:val="000000" w:themeColor="text1"/>
                <w:sz w:val="20"/>
                <w:szCs w:val="20"/>
                <w:lang w:val="en-US"/>
              </w:rPr>
              <w:t xml:space="preserve"> Demonstrate skills required to manage acute attacks of dizziness and imbalance with long-term management strategies.</w:t>
            </w:r>
          </w:p>
        </w:tc>
        <w:tc>
          <w:tcPr>
            <w:tcW w:w="2456" w:type="dxa"/>
          </w:tcPr>
          <w:p w14:paraId="6A80F440" w14:textId="77777777" w:rsidR="00350541" w:rsidRPr="003610A8" w:rsidRDefault="00350541" w:rsidP="008E009B">
            <w:pPr>
              <w:pStyle w:val="NoSpacing"/>
              <w:rPr>
                <w:i/>
                <w:iCs/>
              </w:rPr>
            </w:pPr>
          </w:p>
        </w:tc>
        <w:tc>
          <w:tcPr>
            <w:tcW w:w="2588" w:type="dxa"/>
          </w:tcPr>
          <w:p w14:paraId="7027360E" w14:textId="77777777" w:rsidR="00350541" w:rsidRPr="003610A8" w:rsidRDefault="00350541" w:rsidP="008E009B">
            <w:pPr>
              <w:pStyle w:val="NoSpacing"/>
              <w:rPr>
                <w:i/>
                <w:iCs/>
              </w:rPr>
            </w:pPr>
          </w:p>
        </w:tc>
        <w:tc>
          <w:tcPr>
            <w:tcW w:w="3270" w:type="dxa"/>
          </w:tcPr>
          <w:p w14:paraId="2B51AC20" w14:textId="77777777" w:rsidR="00350541" w:rsidRPr="003610A8" w:rsidRDefault="00350541" w:rsidP="008E009B">
            <w:pPr>
              <w:pStyle w:val="NoSpacing"/>
              <w:rPr>
                <w:i/>
                <w:iCs/>
              </w:rPr>
            </w:pPr>
          </w:p>
        </w:tc>
      </w:tr>
      <w:tr w:rsidR="00350541" w14:paraId="17E47CEC" w14:textId="77777777" w:rsidTr="00350541">
        <w:tc>
          <w:tcPr>
            <w:tcW w:w="791" w:type="dxa"/>
            <w:vMerge/>
          </w:tcPr>
          <w:p w14:paraId="57DE03FA" w14:textId="77777777" w:rsidR="00350541" w:rsidRPr="006332F8" w:rsidRDefault="00350541" w:rsidP="006332F8">
            <w:pPr>
              <w:pStyle w:val="NoSpacing"/>
              <w:rPr>
                <w:color w:val="000000" w:themeColor="text1"/>
              </w:rPr>
            </w:pPr>
          </w:p>
        </w:tc>
        <w:tc>
          <w:tcPr>
            <w:tcW w:w="4843" w:type="dxa"/>
          </w:tcPr>
          <w:p w14:paraId="717D692D" w14:textId="662295E9" w:rsidR="00350541" w:rsidRPr="006332F8" w:rsidRDefault="00350541" w:rsidP="006332F8">
            <w:pPr>
              <w:pStyle w:val="NoSpacing"/>
              <w:rPr>
                <w:color w:val="000000" w:themeColor="text1"/>
              </w:rPr>
            </w:pPr>
            <w:r w:rsidRPr="006332F8">
              <w:rPr>
                <w:color w:val="000000" w:themeColor="text1"/>
              </w:rPr>
              <w:t>D2. SA12:</w:t>
            </w:r>
            <w:r w:rsidRPr="006332F8">
              <w:rPr>
                <w:rFonts w:cs="Arial"/>
                <w:color w:val="000000" w:themeColor="text1"/>
                <w:sz w:val="20"/>
                <w:szCs w:val="20"/>
              </w:rPr>
              <w:t xml:space="preserve"> Effective application of knowledge and critical understanding to recognise and assess psychological factors involved in the management of patients with dizziness and balance disorders and incorporate evidence-based interventions in management programmes.</w:t>
            </w:r>
          </w:p>
        </w:tc>
        <w:tc>
          <w:tcPr>
            <w:tcW w:w="2456" w:type="dxa"/>
          </w:tcPr>
          <w:p w14:paraId="7338D220" w14:textId="77777777" w:rsidR="00350541" w:rsidRPr="003610A8" w:rsidRDefault="00350541" w:rsidP="008E009B">
            <w:pPr>
              <w:pStyle w:val="NoSpacing"/>
              <w:rPr>
                <w:i/>
                <w:iCs/>
              </w:rPr>
            </w:pPr>
          </w:p>
        </w:tc>
        <w:tc>
          <w:tcPr>
            <w:tcW w:w="2588" w:type="dxa"/>
          </w:tcPr>
          <w:p w14:paraId="65E21813" w14:textId="77777777" w:rsidR="00350541" w:rsidRPr="003610A8" w:rsidRDefault="00350541" w:rsidP="008E009B">
            <w:pPr>
              <w:pStyle w:val="NoSpacing"/>
              <w:rPr>
                <w:i/>
                <w:iCs/>
              </w:rPr>
            </w:pPr>
          </w:p>
        </w:tc>
        <w:tc>
          <w:tcPr>
            <w:tcW w:w="3270" w:type="dxa"/>
          </w:tcPr>
          <w:p w14:paraId="2DC273E2" w14:textId="77777777" w:rsidR="00350541" w:rsidRPr="003610A8" w:rsidRDefault="00350541" w:rsidP="008E009B">
            <w:pPr>
              <w:pStyle w:val="NoSpacing"/>
              <w:rPr>
                <w:i/>
                <w:iCs/>
              </w:rPr>
            </w:pPr>
          </w:p>
        </w:tc>
      </w:tr>
      <w:tr w:rsidR="00350541" w14:paraId="4359E48F" w14:textId="77777777" w:rsidTr="00350541">
        <w:tc>
          <w:tcPr>
            <w:tcW w:w="791" w:type="dxa"/>
            <w:vMerge/>
          </w:tcPr>
          <w:p w14:paraId="1AF0A0BC" w14:textId="77777777" w:rsidR="00350541" w:rsidRPr="006332F8" w:rsidRDefault="00350541" w:rsidP="006332F8">
            <w:pPr>
              <w:pStyle w:val="NoSpacing"/>
              <w:rPr>
                <w:color w:val="000000" w:themeColor="text1"/>
              </w:rPr>
            </w:pPr>
          </w:p>
        </w:tc>
        <w:tc>
          <w:tcPr>
            <w:tcW w:w="4843" w:type="dxa"/>
          </w:tcPr>
          <w:p w14:paraId="5CFC2C62" w14:textId="7B4B8314" w:rsidR="00350541" w:rsidRPr="006332F8" w:rsidRDefault="00350541" w:rsidP="006332F8">
            <w:pPr>
              <w:pStyle w:val="NoSpacing"/>
              <w:rPr>
                <w:color w:val="000000" w:themeColor="text1"/>
              </w:rPr>
            </w:pPr>
            <w:r w:rsidRPr="006332F8">
              <w:rPr>
                <w:color w:val="000000" w:themeColor="text1"/>
              </w:rPr>
              <w:t>D2. SA13:</w:t>
            </w:r>
            <w:r w:rsidRPr="006332F8">
              <w:rPr>
                <w:rFonts w:cs="Arial"/>
                <w:color w:val="000000" w:themeColor="text1"/>
                <w:sz w:val="20"/>
                <w:szCs w:val="20"/>
              </w:rPr>
              <w:t xml:space="preserve"> Effective communication and clinical reasoning skills to take a careful neurological and cardiology history, differentiate and refer on where necessary when considering drop attacks, syncope, orthostatic BP, POTS, vasovagal episodes, </w:t>
            </w:r>
            <w:proofErr w:type="gramStart"/>
            <w:r w:rsidRPr="006332F8">
              <w:rPr>
                <w:rFonts w:cs="Arial"/>
                <w:color w:val="000000" w:themeColor="text1"/>
                <w:sz w:val="20"/>
                <w:szCs w:val="20"/>
              </w:rPr>
              <w:t>hyperventilation</w:t>
            </w:r>
            <w:proofErr w:type="gramEnd"/>
            <w:r w:rsidRPr="006332F8">
              <w:rPr>
                <w:rFonts w:cs="Arial"/>
                <w:color w:val="000000" w:themeColor="text1"/>
                <w:sz w:val="20"/>
                <w:szCs w:val="20"/>
              </w:rPr>
              <w:t xml:space="preserve"> and pseudo seizures.</w:t>
            </w:r>
          </w:p>
        </w:tc>
        <w:tc>
          <w:tcPr>
            <w:tcW w:w="2456" w:type="dxa"/>
          </w:tcPr>
          <w:p w14:paraId="513F9F37" w14:textId="77777777" w:rsidR="00350541" w:rsidRPr="003610A8" w:rsidRDefault="00350541" w:rsidP="008E009B">
            <w:pPr>
              <w:pStyle w:val="NoSpacing"/>
              <w:rPr>
                <w:i/>
                <w:iCs/>
              </w:rPr>
            </w:pPr>
          </w:p>
        </w:tc>
        <w:tc>
          <w:tcPr>
            <w:tcW w:w="2588" w:type="dxa"/>
          </w:tcPr>
          <w:p w14:paraId="10CBE53D" w14:textId="77777777" w:rsidR="00350541" w:rsidRPr="003610A8" w:rsidRDefault="00350541" w:rsidP="008E009B">
            <w:pPr>
              <w:pStyle w:val="NoSpacing"/>
              <w:rPr>
                <w:i/>
                <w:iCs/>
              </w:rPr>
            </w:pPr>
          </w:p>
        </w:tc>
        <w:tc>
          <w:tcPr>
            <w:tcW w:w="3270" w:type="dxa"/>
          </w:tcPr>
          <w:p w14:paraId="792609FB" w14:textId="77777777" w:rsidR="00350541" w:rsidRPr="003610A8" w:rsidRDefault="00350541" w:rsidP="008E009B">
            <w:pPr>
              <w:pStyle w:val="NoSpacing"/>
              <w:rPr>
                <w:i/>
                <w:iCs/>
              </w:rPr>
            </w:pPr>
          </w:p>
        </w:tc>
      </w:tr>
      <w:tr w:rsidR="0064375C" w14:paraId="0CC39572" w14:textId="77777777" w:rsidTr="00350541">
        <w:tc>
          <w:tcPr>
            <w:tcW w:w="791" w:type="dxa"/>
          </w:tcPr>
          <w:p w14:paraId="3B07F41D" w14:textId="32992CFB" w:rsidR="0064375C" w:rsidRPr="00350541" w:rsidRDefault="00350541" w:rsidP="006332F8">
            <w:pPr>
              <w:pStyle w:val="NoSpacing"/>
              <w:rPr>
                <w:color w:val="000000" w:themeColor="text1"/>
                <w:sz w:val="20"/>
                <w:szCs w:val="20"/>
              </w:rPr>
            </w:pPr>
            <w:r w:rsidRPr="00350541">
              <w:rPr>
                <w:color w:val="000000" w:themeColor="text1"/>
                <w:sz w:val="20"/>
                <w:szCs w:val="20"/>
              </w:rPr>
              <w:t>2&amp;3</w:t>
            </w:r>
          </w:p>
        </w:tc>
        <w:tc>
          <w:tcPr>
            <w:tcW w:w="4843" w:type="dxa"/>
          </w:tcPr>
          <w:p w14:paraId="1A96BF4D" w14:textId="1C53198D" w:rsidR="0064375C" w:rsidRPr="006332F8" w:rsidRDefault="0064375C" w:rsidP="006332F8">
            <w:pPr>
              <w:pStyle w:val="NoSpacing"/>
              <w:rPr>
                <w:color w:val="000000" w:themeColor="text1"/>
              </w:rPr>
            </w:pPr>
            <w:r w:rsidRPr="006332F8">
              <w:rPr>
                <w:color w:val="000000" w:themeColor="text1"/>
              </w:rPr>
              <w:t>D2. SA14:</w:t>
            </w:r>
            <w:r w:rsidRPr="006332F8">
              <w:rPr>
                <w:rFonts w:cs="Arial"/>
                <w:color w:val="000000" w:themeColor="text1"/>
                <w:sz w:val="20"/>
                <w:szCs w:val="20"/>
              </w:rPr>
              <w:t xml:space="preserve"> Effective recognition of unpredictable and uncontrollable dizziness and provide accurate driving information or refer onwards.</w:t>
            </w:r>
          </w:p>
        </w:tc>
        <w:tc>
          <w:tcPr>
            <w:tcW w:w="2456" w:type="dxa"/>
          </w:tcPr>
          <w:p w14:paraId="2435A04D" w14:textId="77777777" w:rsidR="0064375C" w:rsidRPr="003610A8" w:rsidRDefault="0064375C" w:rsidP="008E009B">
            <w:pPr>
              <w:pStyle w:val="NoSpacing"/>
              <w:rPr>
                <w:i/>
                <w:iCs/>
              </w:rPr>
            </w:pPr>
          </w:p>
        </w:tc>
        <w:tc>
          <w:tcPr>
            <w:tcW w:w="2588" w:type="dxa"/>
          </w:tcPr>
          <w:p w14:paraId="38536DB5" w14:textId="77777777" w:rsidR="0064375C" w:rsidRPr="003610A8" w:rsidRDefault="0064375C" w:rsidP="008E009B">
            <w:pPr>
              <w:pStyle w:val="NoSpacing"/>
              <w:rPr>
                <w:i/>
                <w:iCs/>
              </w:rPr>
            </w:pPr>
          </w:p>
        </w:tc>
        <w:tc>
          <w:tcPr>
            <w:tcW w:w="3270" w:type="dxa"/>
          </w:tcPr>
          <w:p w14:paraId="73A49A62" w14:textId="77777777" w:rsidR="0064375C" w:rsidRPr="003610A8" w:rsidRDefault="0064375C" w:rsidP="008E009B">
            <w:pPr>
              <w:pStyle w:val="NoSpacing"/>
              <w:rPr>
                <w:i/>
                <w:iCs/>
              </w:rPr>
            </w:pPr>
          </w:p>
        </w:tc>
      </w:tr>
      <w:tr w:rsidR="0064375C" w14:paraId="7757C496" w14:textId="77777777" w:rsidTr="00350541">
        <w:tc>
          <w:tcPr>
            <w:tcW w:w="791" w:type="dxa"/>
          </w:tcPr>
          <w:p w14:paraId="425CB038" w14:textId="395F593F" w:rsidR="0064375C" w:rsidRPr="00350541" w:rsidRDefault="00350541" w:rsidP="006332F8">
            <w:pPr>
              <w:pStyle w:val="NoSpacing"/>
              <w:rPr>
                <w:color w:val="000000" w:themeColor="text1"/>
                <w:sz w:val="20"/>
                <w:szCs w:val="20"/>
              </w:rPr>
            </w:pPr>
            <w:r w:rsidRPr="00350541">
              <w:rPr>
                <w:color w:val="000000" w:themeColor="text1"/>
                <w:sz w:val="20"/>
                <w:szCs w:val="20"/>
              </w:rPr>
              <w:t>3</w:t>
            </w:r>
          </w:p>
        </w:tc>
        <w:tc>
          <w:tcPr>
            <w:tcW w:w="4843" w:type="dxa"/>
          </w:tcPr>
          <w:p w14:paraId="3551AB45" w14:textId="3B2CD7B9" w:rsidR="0064375C" w:rsidRPr="006332F8" w:rsidRDefault="0064375C" w:rsidP="006332F8">
            <w:pPr>
              <w:pStyle w:val="NoSpacing"/>
              <w:rPr>
                <w:color w:val="000000" w:themeColor="text1"/>
              </w:rPr>
            </w:pPr>
            <w:r w:rsidRPr="006332F8">
              <w:rPr>
                <w:color w:val="000000" w:themeColor="text1"/>
              </w:rPr>
              <w:t xml:space="preserve">D2. SA15: </w:t>
            </w:r>
            <w:r w:rsidRPr="006332F8">
              <w:rPr>
                <w:rFonts w:cs="Arial"/>
                <w:color w:val="000000" w:themeColor="text1"/>
                <w:sz w:val="20"/>
                <w:szCs w:val="20"/>
              </w:rPr>
              <w:t xml:space="preserve">Effective application of understanding to identify risk factors for Vestibular and Balance dysfunction including stage of life implications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age-related imbalance/ falls; Menstrual/ Menopausal Vestibular Migraine; BPPV and Traumatic Brain Injury etc.</w:t>
            </w:r>
          </w:p>
        </w:tc>
        <w:tc>
          <w:tcPr>
            <w:tcW w:w="2456" w:type="dxa"/>
          </w:tcPr>
          <w:p w14:paraId="19243BC1" w14:textId="77777777" w:rsidR="0064375C" w:rsidRPr="003610A8" w:rsidRDefault="0064375C" w:rsidP="008E009B">
            <w:pPr>
              <w:pStyle w:val="NoSpacing"/>
              <w:rPr>
                <w:i/>
                <w:iCs/>
              </w:rPr>
            </w:pPr>
          </w:p>
        </w:tc>
        <w:tc>
          <w:tcPr>
            <w:tcW w:w="2588" w:type="dxa"/>
          </w:tcPr>
          <w:p w14:paraId="1E150BBF" w14:textId="77777777" w:rsidR="0064375C" w:rsidRPr="003610A8" w:rsidRDefault="0064375C" w:rsidP="008E009B">
            <w:pPr>
              <w:pStyle w:val="NoSpacing"/>
              <w:rPr>
                <w:i/>
                <w:iCs/>
              </w:rPr>
            </w:pPr>
          </w:p>
        </w:tc>
        <w:tc>
          <w:tcPr>
            <w:tcW w:w="3270" w:type="dxa"/>
          </w:tcPr>
          <w:p w14:paraId="28704D72" w14:textId="77777777" w:rsidR="0064375C" w:rsidRPr="003610A8" w:rsidRDefault="0064375C" w:rsidP="008E009B">
            <w:pPr>
              <w:pStyle w:val="NoSpacing"/>
              <w:rPr>
                <w:i/>
                <w:iCs/>
              </w:rPr>
            </w:pPr>
          </w:p>
        </w:tc>
      </w:tr>
    </w:tbl>
    <w:p w14:paraId="63474AF1" w14:textId="77777777" w:rsidR="003D3AD4" w:rsidRDefault="003D3AD4">
      <w:r>
        <w:br w:type="page"/>
      </w:r>
    </w:p>
    <w:tbl>
      <w:tblPr>
        <w:tblStyle w:val="TableGrid"/>
        <w:tblW w:w="0" w:type="auto"/>
        <w:tblLook w:val="04A0" w:firstRow="1" w:lastRow="0" w:firstColumn="1" w:lastColumn="0" w:noHBand="0" w:noVBand="1"/>
      </w:tblPr>
      <w:tblGrid>
        <w:gridCol w:w="846"/>
        <w:gridCol w:w="4752"/>
        <w:gridCol w:w="2468"/>
        <w:gridCol w:w="2600"/>
        <w:gridCol w:w="3282"/>
      </w:tblGrid>
      <w:tr w:rsidR="00350541" w14:paraId="4EEA9CED" w14:textId="77777777" w:rsidTr="000270D6">
        <w:tc>
          <w:tcPr>
            <w:tcW w:w="13948" w:type="dxa"/>
            <w:gridSpan w:val="5"/>
            <w:shd w:val="clear" w:color="auto" w:fill="8EAADB" w:themeFill="accent1" w:themeFillTint="99"/>
          </w:tcPr>
          <w:p w14:paraId="62D751D5" w14:textId="7DDBF1BE" w:rsidR="00350541" w:rsidRDefault="00350541" w:rsidP="006332F8">
            <w:pPr>
              <w:rPr>
                <w:rFonts w:cs="Arial"/>
                <w:b/>
              </w:rPr>
            </w:pPr>
            <w:r w:rsidRPr="00AD47CD">
              <w:rPr>
                <w:rFonts w:cs="Arial"/>
                <w:b/>
              </w:rPr>
              <w:lastRenderedPageBreak/>
              <w:t xml:space="preserve">Domain </w:t>
            </w:r>
            <w:r>
              <w:rPr>
                <w:rFonts w:cs="Arial"/>
                <w:b/>
              </w:rPr>
              <w:t xml:space="preserve">3: Condition management, </w:t>
            </w:r>
            <w:proofErr w:type="gramStart"/>
            <w:r>
              <w:rPr>
                <w:rFonts w:cs="Arial"/>
                <w:b/>
              </w:rPr>
              <w:t>interventions</w:t>
            </w:r>
            <w:proofErr w:type="gramEnd"/>
            <w:r>
              <w:rPr>
                <w:rFonts w:cs="Arial"/>
                <w:b/>
              </w:rPr>
              <w:t xml:space="preserve"> and prevention</w:t>
            </w:r>
          </w:p>
          <w:p w14:paraId="56191110" w14:textId="77777777" w:rsidR="00350541" w:rsidRDefault="00350541" w:rsidP="006332F8">
            <w:pPr>
              <w:pStyle w:val="ListParagraph"/>
              <w:numPr>
                <w:ilvl w:val="0"/>
                <w:numId w:val="8"/>
              </w:numPr>
              <w:rPr>
                <w:rFonts w:cs="Arial"/>
                <w:bCs/>
              </w:rPr>
            </w:pPr>
            <w:r w:rsidRPr="006332F8">
              <w:rPr>
                <w:rFonts w:cs="Arial"/>
                <w:bCs/>
              </w:rPr>
              <w:t>ACPIVR Core capabilities: 6, 7, 8, 9, 10 &amp;11</w:t>
            </w:r>
          </w:p>
          <w:p w14:paraId="24BC6E9D" w14:textId="4EC0D0DA" w:rsidR="00350541" w:rsidRPr="006332F8" w:rsidRDefault="00350541" w:rsidP="006332F8">
            <w:pPr>
              <w:pStyle w:val="ListParagraph"/>
              <w:numPr>
                <w:ilvl w:val="0"/>
                <w:numId w:val="8"/>
              </w:numPr>
              <w:rPr>
                <w:rFonts w:cs="Arial"/>
                <w:bCs/>
              </w:rPr>
            </w:pPr>
            <w:r w:rsidRPr="006332F8">
              <w:rPr>
                <w:rFonts w:cs="Arial"/>
                <w:bCs/>
              </w:rPr>
              <w:t>ACP Pillar: Clinical</w:t>
            </w:r>
          </w:p>
          <w:p w14:paraId="6BEC5513" w14:textId="77777777" w:rsidR="00350541" w:rsidRPr="00111E91" w:rsidRDefault="00350541" w:rsidP="006332F8">
            <w:pPr>
              <w:rPr>
                <w:rFonts w:cs="Arial"/>
                <w:b/>
                <w:sz w:val="20"/>
                <w:szCs w:val="20"/>
              </w:rPr>
            </w:pPr>
            <w:r w:rsidRPr="00720F0D">
              <w:rPr>
                <w:rFonts w:cs="Arial"/>
                <w:b/>
              </w:rPr>
              <w:t>Learning Outcome:</w:t>
            </w:r>
            <w:r>
              <w:rPr>
                <w:rFonts w:cs="Arial"/>
                <w:b/>
                <w:sz w:val="20"/>
                <w:szCs w:val="20"/>
              </w:rPr>
              <w:t xml:space="preserve"> </w:t>
            </w:r>
            <w:r w:rsidRPr="00111E91">
              <w:rPr>
                <w:rFonts w:cs="Arial"/>
                <w:b/>
                <w:sz w:val="20"/>
                <w:szCs w:val="20"/>
              </w:rPr>
              <w:t xml:space="preserve">Demonstrate the ability to provide </w:t>
            </w:r>
            <w:r w:rsidRPr="00111E91">
              <w:rPr>
                <w:rFonts w:cs="Arial"/>
                <w:b/>
                <w:sz w:val="20"/>
                <w:szCs w:val="20"/>
                <w:u w:val="single"/>
              </w:rPr>
              <w:t>effective</w:t>
            </w:r>
            <w:r w:rsidRPr="00111E91">
              <w:rPr>
                <w:rFonts w:cs="Arial"/>
                <w:b/>
                <w:sz w:val="20"/>
                <w:szCs w:val="20"/>
              </w:rPr>
              <w:t xml:space="preserve">, </w:t>
            </w:r>
            <w:r w:rsidRPr="00111E91">
              <w:rPr>
                <w:rFonts w:cs="Arial"/>
                <w:b/>
                <w:sz w:val="20"/>
                <w:szCs w:val="20"/>
                <w:u w:val="single"/>
              </w:rPr>
              <w:t>clinically reasoned</w:t>
            </w:r>
            <w:r w:rsidRPr="00111E91">
              <w:rPr>
                <w:rFonts w:cs="Arial"/>
                <w:b/>
                <w:sz w:val="20"/>
                <w:szCs w:val="20"/>
              </w:rPr>
              <w:t xml:space="preserve">, </w:t>
            </w:r>
            <w:r w:rsidRPr="00111E91">
              <w:rPr>
                <w:rFonts w:cs="Arial"/>
                <w:b/>
                <w:sz w:val="20"/>
                <w:szCs w:val="20"/>
                <w:u w:val="single"/>
              </w:rPr>
              <w:t>person-centred</w:t>
            </w:r>
            <w:r w:rsidRPr="00111E91">
              <w:rPr>
                <w:rFonts w:cs="Arial"/>
                <w:b/>
                <w:sz w:val="20"/>
                <w:szCs w:val="20"/>
              </w:rPr>
              <w:t xml:space="preserve"> </w:t>
            </w:r>
            <w:r w:rsidRPr="00111E91">
              <w:rPr>
                <w:rFonts w:cs="Arial"/>
                <w:b/>
                <w:sz w:val="20"/>
                <w:szCs w:val="20"/>
                <w:u w:val="single"/>
              </w:rPr>
              <w:t>management</w:t>
            </w:r>
            <w:r w:rsidRPr="00111E91">
              <w:rPr>
                <w:rFonts w:cs="Arial"/>
                <w:b/>
                <w:sz w:val="20"/>
                <w:szCs w:val="20"/>
              </w:rPr>
              <w:t xml:space="preserve"> </w:t>
            </w:r>
            <w:r w:rsidRPr="00111E91">
              <w:rPr>
                <w:rFonts w:cs="Arial"/>
                <w:b/>
                <w:sz w:val="20"/>
                <w:szCs w:val="20"/>
                <w:u w:val="single"/>
              </w:rPr>
              <w:t>plans</w:t>
            </w:r>
            <w:r w:rsidRPr="00111E91">
              <w:rPr>
                <w:rFonts w:cs="Arial"/>
                <w:b/>
                <w:sz w:val="20"/>
                <w:szCs w:val="20"/>
              </w:rPr>
              <w:t xml:space="preserve">, tailored to </w:t>
            </w:r>
            <w:r w:rsidRPr="00111E91">
              <w:rPr>
                <w:rFonts w:cs="Arial"/>
                <w:b/>
                <w:sz w:val="20"/>
                <w:szCs w:val="20"/>
                <w:u w:val="single"/>
              </w:rPr>
              <w:t>individual</w:t>
            </w:r>
            <w:r w:rsidRPr="00111E91">
              <w:rPr>
                <w:rFonts w:cs="Arial"/>
                <w:b/>
                <w:sz w:val="20"/>
                <w:szCs w:val="20"/>
              </w:rPr>
              <w:t xml:space="preserve"> </w:t>
            </w:r>
            <w:r w:rsidRPr="00111E91">
              <w:rPr>
                <w:rFonts w:cs="Arial"/>
                <w:b/>
                <w:sz w:val="20"/>
                <w:szCs w:val="20"/>
                <w:u w:val="single"/>
              </w:rPr>
              <w:t>needs</w:t>
            </w:r>
            <w:r w:rsidRPr="00111E91">
              <w:rPr>
                <w:rFonts w:cs="Arial"/>
                <w:b/>
                <w:sz w:val="20"/>
                <w:szCs w:val="20"/>
              </w:rPr>
              <w:t xml:space="preserve"> and </w:t>
            </w:r>
            <w:r w:rsidRPr="00111E91">
              <w:rPr>
                <w:rFonts w:cs="Arial"/>
                <w:b/>
                <w:sz w:val="20"/>
                <w:szCs w:val="20"/>
                <w:u w:val="single"/>
              </w:rPr>
              <w:t>expectations</w:t>
            </w:r>
            <w:r w:rsidRPr="00111E91">
              <w:rPr>
                <w:rFonts w:cs="Arial"/>
                <w:b/>
                <w:sz w:val="20"/>
                <w:szCs w:val="20"/>
              </w:rPr>
              <w:t xml:space="preserve">, working within </w:t>
            </w:r>
            <w:r w:rsidRPr="00111E91">
              <w:rPr>
                <w:rFonts w:cs="Arial"/>
                <w:b/>
                <w:sz w:val="20"/>
                <w:szCs w:val="20"/>
                <w:u w:val="single"/>
              </w:rPr>
              <w:t>scope of practice</w:t>
            </w:r>
            <w:r w:rsidRPr="00111E91">
              <w:rPr>
                <w:rFonts w:cs="Arial"/>
                <w:b/>
                <w:sz w:val="20"/>
                <w:szCs w:val="20"/>
              </w:rPr>
              <w:t>.</w:t>
            </w:r>
          </w:p>
          <w:p w14:paraId="2DF94576" w14:textId="400A3671" w:rsidR="00350541" w:rsidRPr="003D3AD4" w:rsidRDefault="00350541" w:rsidP="003D3AD4">
            <w:pPr>
              <w:pStyle w:val="NoSpacing"/>
              <w:jc w:val="center"/>
              <w:rPr>
                <w:b/>
                <w:bCs/>
              </w:rPr>
            </w:pPr>
          </w:p>
        </w:tc>
      </w:tr>
      <w:tr w:rsidR="00350541" w14:paraId="3BB25ED8" w14:textId="77777777" w:rsidTr="00350541">
        <w:tc>
          <w:tcPr>
            <w:tcW w:w="846" w:type="dxa"/>
            <w:shd w:val="clear" w:color="auto" w:fill="D9E2F3" w:themeFill="accent1" w:themeFillTint="33"/>
          </w:tcPr>
          <w:p w14:paraId="066340B2" w14:textId="52DD9F8C" w:rsidR="00350541" w:rsidRPr="006332F8" w:rsidRDefault="00350541" w:rsidP="009A717A">
            <w:pPr>
              <w:pStyle w:val="NoSpacing"/>
              <w:rPr>
                <w:color w:val="000000" w:themeColor="text1"/>
              </w:rPr>
            </w:pPr>
            <w:r>
              <w:rPr>
                <w:color w:val="000000" w:themeColor="text1"/>
              </w:rPr>
              <w:t>Stage</w:t>
            </w:r>
          </w:p>
        </w:tc>
        <w:tc>
          <w:tcPr>
            <w:tcW w:w="4752" w:type="dxa"/>
            <w:shd w:val="clear" w:color="auto" w:fill="D9E2F3" w:themeFill="accent1" w:themeFillTint="33"/>
          </w:tcPr>
          <w:p w14:paraId="08139047" w14:textId="1F33196E" w:rsidR="00350541" w:rsidRPr="006332F8" w:rsidRDefault="00350541" w:rsidP="009A717A">
            <w:pPr>
              <w:pStyle w:val="NoSpacing"/>
              <w:rPr>
                <w:color w:val="000000" w:themeColor="text1"/>
              </w:rPr>
            </w:pPr>
            <w:r w:rsidRPr="006332F8">
              <w:rPr>
                <w:color w:val="000000" w:themeColor="text1"/>
              </w:rPr>
              <w:t>ACPIVR framework standard</w:t>
            </w:r>
          </w:p>
        </w:tc>
        <w:tc>
          <w:tcPr>
            <w:tcW w:w="2468" w:type="dxa"/>
            <w:shd w:val="clear" w:color="auto" w:fill="D9E2F3" w:themeFill="accent1" w:themeFillTint="33"/>
          </w:tcPr>
          <w:p w14:paraId="7192BBA6" w14:textId="3908BE37" w:rsidR="00350541" w:rsidRDefault="00350541" w:rsidP="009A717A">
            <w:pPr>
              <w:pStyle w:val="NoSpacing"/>
            </w:pPr>
            <w:r w:rsidRPr="0039601C">
              <w:t>Where I am</w:t>
            </w:r>
            <w:r>
              <w:t>?</w:t>
            </w:r>
          </w:p>
        </w:tc>
        <w:tc>
          <w:tcPr>
            <w:tcW w:w="2600" w:type="dxa"/>
            <w:shd w:val="clear" w:color="auto" w:fill="D9E2F3" w:themeFill="accent1" w:themeFillTint="33"/>
          </w:tcPr>
          <w:p w14:paraId="2535B090" w14:textId="741D31FB" w:rsidR="00350541" w:rsidRDefault="00350541" w:rsidP="009A717A">
            <w:pPr>
              <w:pStyle w:val="NoSpacing"/>
            </w:pPr>
            <w:r>
              <w:t>What elements am I missing?</w:t>
            </w:r>
          </w:p>
        </w:tc>
        <w:tc>
          <w:tcPr>
            <w:tcW w:w="3282" w:type="dxa"/>
            <w:shd w:val="clear" w:color="auto" w:fill="D9E2F3" w:themeFill="accent1" w:themeFillTint="33"/>
          </w:tcPr>
          <w:p w14:paraId="17C35576" w14:textId="4BDB757F" w:rsidR="00350541" w:rsidRDefault="00350541" w:rsidP="009A717A">
            <w:pPr>
              <w:pStyle w:val="NoSpacing"/>
            </w:pPr>
            <w:r>
              <w:t>Development plan of how to meet goal?</w:t>
            </w:r>
          </w:p>
        </w:tc>
      </w:tr>
      <w:tr w:rsidR="00350541" w14:paraId="3386530E" w14:textId="77777777" w:rsidTr="00350541">
        <w:tc>
          <w:tcPr>
            <w:tcW w:w="846" w:type="dxa"/>
            <w:vMerge w:val="restart"/>
          </w:tcPr>
          <w:p w14:paraId="591B4A47" w14:textId="17E4A12C" w:rsidR="00350541" w:rsidRPr="00350541" w:rsidRDefault="00350541" w:rsidP="006332F8">
            <w:pPr>
              <w:pStyle w:val="NoSpacing"/>
              <w:rPr>
                <w:color w:val="000000" w:themeColor="text1"/>
                <w:sz w:val="20"/>
                <w:szCs w:val="20"/>
              </w:rPr>
            </w:pPr>
            <w:r w:rsidRPr="00350541">
              <w:rPr>
                <w:color w:val="000000" w:themeColor="text1"/>
                <w:sz w:val="20"/>
                <w:szCs w:val="20"/>
              </w:rPr>
              <w:t>1,2&amp;3</w:t>
            </w:r>
          </w:p>
        </w:tc>
        <w:tc>
          <w:tcPr>
            <w:tcW w:w="4752" w:type="dxa"/>
          </w:tcPr>
          <w:p w14:paraId="4CA06A8C" w14:textId="28B594D4" w:rsidR="00350541" w:rsidRPr="006332F8" w:rsidRDefault="00350541" w:rsidP="006332F8">
            <w:pPr>
              <w:pStyle w:val="NoSpacing"/>
              <w:rPr>
                <w:color w:val="000000" w:themeColor="text1"/>
              </w:rPr>
            </w:pPr>
            <w:r w:rsidRPr="006332F8">
              <w:rPr>
                <w:color w:val="000000" w:themeColor="text1"/>
              </w:rPr>
              <w:t xml:space="preserve">D3. KU1: </w:t>
            </w:r>
            <w:r w:rsidRPr="006332F8">
              <w:rPr>
                <w:rFonts w:cs="Arial"/>
                <w:color w:val="000000" w:themeColor="text1"/>
                <w:sz w:val="20"/>
                <w:szCs w:val="20"/>
              </w:rPr>
              <w:t xml:space="preserve">Critical understanding and addressing of concerns, ideas, expectations, shared decision-making for short-, and long-term goals, using behaviour change theory, patient activation, motivational </w:t>
            </w:r>
            <w:proofErr w:type="gramStart"/>
            <w:r w:rsidRPr="006332F8">
              <w:rPr>
                <w:rFonts w:cs="Arial"/>
                <w:color w:val="000000" w:themeColor="text1"/>
                <w:sz w:val="20"/>
                <w:szCs w:val="20"/>
              </w:rPr>
              <w:t>interviewing</w:t>
            </w:r>
            <w:proofErr w:type="gramEnd"/>
            <w:r w:rsidRPr="006332F8">
              <w:rPr>
                <w:rFonts w:cs="Arial"/>
                <w:color w:val="000000" w:themeColor="text1"/>
                <w:sz w:val="20"/>
                <w:szCs w:val="20"/>
              </w:rPr>
              <w:t xml:space="preserve"> and solution focused interventions to agree goals and interventions.</w:t>
            </w:r>
          </w:p>
        </w:tc>
        <w:tc>
          <w:tcPr>
            <w:tcW w:w="2468" w:type="dxa"/>
          </w:tcPr>
          <w:p w14:paraId="41246190" w14:textId="77777777" w:rsidR="00350541" w:rsidRDefault="00350541" w:rsidP="009A717A">
            <w:pPr>
              <w:pStyle w:val="NoSpacing"/>
            </w:pPr>
          </w:p>
        </w:tc>
        <w:tc>
          <w:tcPr>
            <w:tcW w:w="2600" w:type="dxa"/>
          </w:tcPr>
          <w:p w14:paraId="2BBFAFF3" w14:textId="77777777" w:rsidR="00350541" w:rsidRDefault="00350541" w:rsidP="009A717A">
            <w:pPr>
              <w:pStyle w:val="NoSpacing"/>
            </w:pPr>
          </w:p>
        </w:tc>
        <w:tc>
          <w:tcPr>
            <w:tcW w:w="3282" w:type="dxa"/>
          </w:tcPr>
          <w:p w14:paraId="7459C924" w14:textId="3EC01189" w:rsidR="00350541" w:rsidRDefault="00350541" w:rsidP="009A717A">
            <w:pPr>
              <w:pStyle w:val="NoSpacing"/>
            </w:pPr>
          </w:p>
        </w:tc>
      </w:tr>
      <w:tr w:rsidR="00350541" w14:paraId="059BED29" w14:textId="77777777" w:rsidTr="00350541">
        <w:tc>
          <w:tcPr>
            <w:tcW w:w="846" w:type="dxa"/>
            <w:vMerge/>
          </w:tcPr>
          <w:p w14:paraId="427E2DB0" w14:textId="77777777" w:rsidR="00350541" w:rsidRPr="006332F8" w:rsidRDefault="00350541" w:rsidP="006332F8">
            <w:pPr>
              <w:pStyle w:val="NoSpacing"/>
              <w:rPr>
                <w:color w:val="000000" w:themeColor="text1"/>
              </w:rPr>
            </w:pPr>
          </w:p>
        </w:tc>
        <w:tc>
          <w:tcPr>
            <w:tcW w:w="4752" w:type="dxa"/>
          </w:tcPr>
          <w:p w14:paraId="6F5B8F4A" w14:textId="06FD67A7" w:rsidR="00350541" w:rsidRPr="006332F8" w:rsidRDefault="00350541" w:rsidP="006332F8">
            <w:pPr>
              <w:pStyle w:val="NoSpacing"/>
              <w:rPr>
                <w:color w:val="000000" w:themeColor="text1"/>
              </w:rPr>
            </w:pPr>
            <w:r w:rsidRPr="006332F8">
              <w:rPr>
                <w:color w:val="000000" w:themeColor="text1"/>
              </w:rPr>
              <w:t>D3. KU2:</w:t>
            </w:r>
            <w:r w:rsidRPr="006332F8">
              <w:rPr>
                <w:rFonts w:cs="Arial"/>
                <w:color w:val="000000" w:themeColor="text1"/>
                <w:sz w:val="20"/>
                <w:szCs w:val="20"/>
              </w:rPr>
              <w:t xml:space="preserve"> Critical understanding of the importance of promoting independence, lifelong management strategies, for overall health and well-being, safety and orientation reducing falls risk and nurturing safe environments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person, social and work related</w:t>
            </w:r>
          </w:p>
        </w:tc>
        <w:tc>
          <w:tcPr>
            <w:tcW w:w="2468" w:type="dxa"/>
          </w:tcPr>
          <w:p w14:paraId="26950C09" w14:textId="77777777" w:rsidR="00350541" w:rsidRDefault="00350541" w:rsidP="009A717A">
            <w:pPr>
              <w:pStyle w:val="NoSpacing"/>
            </w:pPr>
          </w:p>
        </w:tc>
        <w:tc>
          <w:tcPr>
            <w:tcW w:w="2600" w:type="dxa"/>
          </w:tcPr>
          <w:p w14:paraId="3EFB7C60" w14:textId="77777777" w:rsidR="00350541" w:rsidRDefault="00350541" w:rsidP="009A717A">
            <w:pPr>
              <w:pStyle w:val="NoSpacing"/>
            </w:pPr>
          </w:p>
        </w:tc>
        <w:tc>
          <w:tcPr>
            <w:tcW w:w="3282" w:type="dxa"/>
          </w:tcPr>
          <w:p w14:paraId="2F23A5C9" w14:textId="77777777" w:rsidR="00350541" w:rsidRDefault="00350541" w:rsidP="009A717A">
            <w:pPr>
              <w:pStyle w:val="NoSpacing"/>
            </w:pPr>
          </w:p>
        </w:tc>
      </w:tr>
      <w:tr w:rsidR="00350541" w14:paraId="4211E9D4" w14:textId="77777777" w:rsidTr="00350541">
        <w:tc>
          <w:tcPr>
            <w:tcW w:w="846" w:type="dxa"/>
          </w:tcPr>
          <w:p w14:paraId="37422F76" w14:textId="5F925A04" w:rsidR="00350541" w:rsidRPr="00350541" w:rsidRDefault="00350541" w:rsidP="009A717A">
            <w:pPr>
              <w:pStyle w:val="NoSpacing"/>
              <w:rPr>
                <w:color w:val="000000" w:themeColor="text1"/>
                <w:sz w:val="20"/>
                <w:szCs w:val="20"/>
              </w:rPr>
            </w:pPr>
            <w:r w:rsidRPr="00350541">
              <w:rPr>
                <w:color w:val="000000" w:themeColor="text1"/>
                <w:sz w:val="20"/>
                <w:szCs w:val="20"/>
              </w:rPr>
              <w:t>2&amp;3</w:t>
            </w:r>
          </w:p>
        </w:tc>
        <w:tc>
          <w:tcPr>
            <w:tcW w:w="4752" w:type="dxa"/>
          </w:tcPr>
          <w:p w14:paraId="7D96F911" w14:textId="7DAB7F5E" w:rsidR="00350541" w:rsidRPr="006332F8" w:rsidRDefault="00350541" w:rsidP="009A717A">
            <w:pPr>
              <w:pStyle w:val="NoSpacing"/>
              <w:rPr>
                <w:color w:val="000000" w:themeColor="text1"/>
              </w:rPr>
            </w:pPr>
            <w:r w:rsidRPr="006332F8">
              <w:rPr>
                <w:color w:val="000000" w:themeColor="text1"/>
              </w:rPr>
              <w:t>D3. KU3:</w:t>
            </w:r>
            <w:r w:rsidRPr="006332F8">
              <w:rPr>
                <w:rFonts w:cs="Arial"/>
                <w:color w:val="000000" w:themeColor="text1"/>
                <w:sz w:val="20"/>
                <w:szCs w:val="20"/>
              </w:rPr>
              <w:t xml:space="preserve"> Comprehensive knowledge of good medication management principles working within scope of practise and understand impact of medication on Vestibular and Balance Systems, symptoms, condition, interventions, use of outcome measures etc.</w:t>
            </w:r>
          </w:p>
        </w:tc>
        <w:tc>
          <w:tcPr>
            <w:tcW w:w="2468" w:type="dxa"/>
          </w:tcPr>
          <w:p w14:paraId="23DDF6E4" w14:textId="77777777" w:rsidR="00350541" w:rsidRDefault="00350541" w:rsidP="009A717A">
            <w:pPr>
              <w:pStyle w:val="NoSpacing"/>
            </w:pPr>
          </w:p>
        </w:tc>
        <w:tc>
          <w:tcPr>
            <w:tcW w:w="2600" w:type="dxa"/>
          </w:tcPr>
          <w:p w14:paraId="15554A18" w14:textId="77777777" w:rsidR="00350541" w:rsidRDefault="00350541" w:rsidP="009A717A">
            <w:pPr>
              <w:pStyle w:val="NoSpacing"/>
            </w:pPr>
          </w:p>
        </w:tc>
        <w:tc>
          <w:tcPr>
            <w:tcW w:w="3282" w:type="dxa"/>
          </w:tcPr>
          <w:p w14:paraId="2A600E50" w14:textId="77777777" w:rsidR="00350541" w:rsidRDefault="00350541" w:rsidP="009A717A">
            <w:pPr>
              <w:pStyle w:val="NoSpacing"/>
            </w:pPr>
          </w:p>
        </w:tc>
      </w:tr>
      <w:tr w:rsidR="00350541" w14:paraId="2AD10A29" w14:textId="77777777" w:rsidTr="00350541">
        <w:tc>
          <w:tcPr>
            <w:tcW w:w="846" w:type="dxa"/>
          </w:tcPr>
          <w:p w14:paraId="4D054CD7" w14:textId="703007D5" w:rsidR="00350541" w:rsidRPr="00350541" w:rsidRDefault="00350541" w:rsidP="009A717A">
            <w:pPr>
              <w:pStyle w:val="NoSpacing"/>
              <w:rPr>
                <w:color w:val="000000" w:themeColor="text1"/>
                <w:sz w:val="20"/>
                <w:szCs w:val="20"/>
              </w:rPr>
            </w:pPr>
            <w:r w:rsidRPr="00350541">
              <w:rPr>
                <w:color w:val="000000" w:themeColor="text1"/>
                <w:sz w:val="20"/>
                <w:szCs w:val="20"/>
              </w:rPr>
              <w:t>1,2&amp;3</w:t>
            </w:r>
          </w:p>
        </w:tc>
        <w:tc>
          <w:tcPr>
            <w:tcW w:w="4752" w:type="dxa"/>
          </w:tcPr>
          <w:p w14:paraId="30C77BCD" w14:textId="01239484" w:rsidR="00350541" w:rsidRPr="006332F8" w:rsidRDefault="00350541" w:rsidP="009A717A">
            <w:pPr>
              <w:pStyle w:val="NoSpacing"/>
              <w:rPr>
                <w:color w:val="000000" w:themeColor="text1"/>
              </w:rPr>
            </w:pPr>
            <w:r w:rsidRPr="006332F8">
              <w:rPr>
                <w:color w:val="000000" w:themeColor="text1"/>
              </w:rPr>
              <w:t>D3. KU4:</w:t>
            </w:r>
            <w:r w:rsidRPr="006332F8">
              <w:rPr>
                <w:rFonts w:cs="Arial"/>
                <w:color w:val="000000" w:themeColor="text1"/>
                <w:sz w:val="20"/>
                <w:szCs w:val="20"/>
              </w:rPr>
              <w:t xml:space="preserve"> Comprehensive knowledge of screening for MECC and signpost relevant professionals, self-help and agencies including psychological therapies and social prescribing.</w:t>
            </w:r>
          </w:p>
        </w:tc>
        <w:tc>
          <w:tcPr>
            <w:tcW w:w="2468" w:type="dxa"/>
          </w:tcPr>
          <w:p w14:paraId="6FE52A28" w14:textId="77777777" w:rsidR="00350541" w:rsidRDefault="00350541" w:rsidP="009A717A">
            <w:pPr>
              <w:pStyle w:val="NoSpacing"/>
            </w:pPr>
          </w:p>
        </w:tc>
        <w:tc>
          <w:tcPr>
            <w:tcW w:w="2600" w:type="dxa"/>
          </w:tcPr>
          <w:p w14:paraId="458F33B2" w14:textId="77777777" w:rsidR="00350541" w:rsidRDefault="00350541" w:rsidP="009A717A">
            <w:pPr>
              <w:pStyle w:val="NoSpacing"/>
            </w:pPr>
          </w:p>
        </w:tc>
        <w:tc>
          <w:tcPr>
            <w:tcW w:w="3282" w:type="dxa"/>
          </w:tcPr>
          <w:p w14:paraId="13A1373E" w14:textId="77777777" w:rsidR="00350541" w:rsidRDefault="00350541" w:rsidP="009A717A">
            <w:pPr>
              <w:pStyle w:val="NoSpacing"/>
            </w:pPr>
          </w:p>
        </w:tc>
      </w:tr>
      <w:tr w:rsidR="00350541" w14:paraId="6EEB54C9" w14:textId="77777777" w:rsidTr="00350541">
        <w:tc>
          <w:tcPr>
            <w:tcW w:w="846" w:type="dxa"/>
          </w:tcPr>
          <w:p w14:paraId="4315A622" w14:textId="1BFAD1A5" w:rsidR="00350541" w:rsidRPr="00350541" w:rsidRDefault="00350541" w:rsidP="006332F8">
            <w:pPr>
              <w:pStyle w:val="NoSpacing"/>
              <w:rPr>
                <w:color w:val="000000" w:themeColor="text1"/>
                <w:sz w:val="20"/>
                <w:szCs w:val="20"/>
              </w:rPr>
            </w:pPr>
            <w:r w:rsidRPr="00350541">
              <w:rPr>
                <w:color w:val="000000" w:themeColor="text1"/>
                <w:sz w:val="20"/>
                <w:szCs w:val="20"/>
              </w:rPr>
              <w:t>2&amp;3</w:t>
            </w:r>
          </w:p>
        </w:tc>
        <w:tc>
          <w:tcPr>
            <w:tcW w:w="4752" w:type="dxa"/>
          </w:tcPr>
          <w:p w14:paraId="27B9C6D6" w14:textId="5F61B97C" w:rsidR="00350541" w:rsidRPr="006332F8" w:rsidRDefault="00350541" w:rsidP="006332F8">
            <w:pPr>
              <w:pStyle w:val="NoSpacing"/>
              <w:rPr>
                <w:color w:val="000000" w:themeColor="text1"/>
              </w:rPr>
            </w:pPr>
            <w:r w:rsidRPr="006332F8">
              <w:rPr>
                <w:color w:val="000000" w:themeColor="text1"/>
              </w:rPr>
              <w:t>D3. KU5:</w:t>
            </w:r>
            <w:r w:rsidRPr="006332F8">
              <w:rPr>
                <w:rFonts w:cs="Arial"/>
                <w:color w:val="000000" w:themeColor="text1"/>
                <w:sz w:val="20"/>
                <w:szCs w:val="20"/>
              </w:rPr>
              <w:t xml:space="preserve"> Critical understanding of common medical and surgical interventions for Vestibular and Balance System health and benefits of addressing patient ideas, concerns and </w:t>
            </w:r>
            <w:r w:rsidRPr="006332F8">
              <w:rPr>
                <w:rFonts w:cs="Arial"/>
                <w:color w:val="000000" w:themeColor="text1"/>
                <w:sz w:val="20"/>
                <w:szCs w:val="20"/>
              </w:rPr>
              <w:lastRenderedPageBreak/>
              <w:t xml:space="preserve">expectations of those interventions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benefits of Epley over surgery for BPPV.</w:t>
            </w:r>
          </w:p>
        </w:tc>
        <w:tc>
          <w:tcPr>
            <w:tcW w:w="2468" w:type="dxa"/>
          </w:tcPr>
          <w:p w14:paraId="1D0DD709" w14:textId="77777777" w:rsidR="00350541" w:rsidRDefault="00350541" w:rsidP="009A717A">
            <w:pPr>
              <w:pStyle w:val="NoSpacing"/>
            </w:pPr>
          </w:p>
        </w:tc>
        <w:tc>
          <w:tcPr>
            <w:tcW w:w="2600" w:type="dxa"/>
          </w:tcPr>
          <w:p w14:paraId="36FF3F33" w14:textId="77777777" w:rsidR="00350541" w:rsidRDefault="00350541" w:rsidP="009A717A">
            <w:pPr>
              <w:pStyle w:val="NoSpacing"/>
            </w:pPr>
          </w:p>
        </w:tc>
        <w:tc>
          <w:tcPr>
            <w:tcW w:w="3282" w:type="dxa"/>
          </w:tcPr>
          <w:p w14:paraId="216D087D" w14:textId="77777777" w:rsidR="00350541" w:rsidRDefault="00350541" w:rsidP="009A717A">
            <w:pPr>
              <w:pStyle w:val="NoSpacing"/>
            </w:pPr>
          </w:p>
        </w:tc>
      </w:tr>
      <w:tr w:rsidR="00350541" w14:paraId="22AB2949" w14:textId="77777777" w:rsidTr="00350541">
        <w:tc>
          <w:tcPr>
            <w:tcW w:w="846" w:type="dxa"/>
            <w:vMerge w:val="restart"/>
          </w:tcPr>
          <w:p w14:paraId="1D6E39D4" w14:textId="3D15F05E" w:rsidR="00350541" w:rsidRPr="00350541" w:rsidRDefault="00350541" w:rsidP="006332F8">
            <w:pPr>
              <w:pStyle w:val="NoSpacing"/>
              <w:rPr>
                <w:color w:val="000000" w:themeColor="text1"/>
                <w:sz w:val="20"/>
                <w:szCs w:val="20"/>
              </w:rPr>
            </w:pPr>
            <w:r w:rsidRPr="00350541">
              <w:rPr>
                <w:color w:val="000000" w:themeColor="text1"/>
                <w:sz w:val="20"/>
                <w:szCs w:val="20"/>
              </w:rPr>
              <w:t>1,2&amp;3</w:t>
            </w:r>
          </w:p>
        </w:tc>
        <w:tc>
          <w:tcPr>
            <w:tcW w:w="4752" w:type="dxa"/>
          </w:tcPr>
          <w:p w14:paraId="44D82532" w14:textId="30934942" w:rsidR="00350541" w:rsidRPr="006332F8" w:rsidRDefault="00350541" w:rsidP="006332F8">
            <w:pPr>
              <w:pStyle w:val="NoSpacing"/>
              <w:rPr>
                <w:color w:val="000000" w:themeColor="text1"/>
              </w:rPr>
            </w:pPr>
            <w:r w:rsidRPr="006332F8">
              <w:rPr>
                <w:color w:val="000000" w:themeColor="text1"/>
              </w:rPr>
              <w:t>D3. KU6:</w:t>
            </w:r>
            <w:r w:rsidRPr="006332F8">
              <w:rPr>
                <w:rFonts w:cs="Arial"/>
                <w:color w:val="000000" w:themeColor="text1"/>
                <w:sz w:val="20"/>
                <w:szCs w:val="20"/>
              </w:rPr>
              <w:t xml:space="preserve"> Critical understanding of the theoretical concepts of safe and effective Vestibular Rehabilitation Therapy, canal repositioning manoeuvres, how to personalise programmes and social prescribing.</w:t>
            </w:r>
          </w:p>
        </w:tc>
        <w:tc>
          <w:tcPr>
            <w:tcW w:w="2468" w:type="dxa"/>
          </w:tcPr>
          <w:p w14:paraId="3317BA78" w14:textId="77777777" w:rsidR="00350541" w:rsidRDefault="00350541" w:rsidP="009A717A">
            <w:pPr>
              <w:pStyle w:val="NoSpacing"/>
            </w:pPr>
          </w:p>
        </w:tc>
        <w:tc>
          <w:tcPr>
            <w:tcW w:w="2600" w:type="dxa"/>
          </w:tcPr>
          <w:p w14:paraId="30595620" w14:textId="77777777" w:rsidR="00350541" w:rsidRDefault="00350541" w:rsidP="009A717A">
            <w:pPr>
              <w:pStyle w:val="NoSpacing"/>
            </w:pPr>
          </w:p>
        </w:tc>
        <w:tc>
          <w:tcPr>
            <w:tcW w:w="3282" w:type="dxa"/>
          </w:tcPr>
          <w:p w14:paraId="6E49DCDE" w14:textId="77777777" w:rsidR="00350541" w:rsidRDefault="00350541" w:rsidP="009A717A">
            <w:pPr>
              <w:pStyle w:val="NoSpacing"/>
            </w:pPr>
          </w:p>
        </w:tc>
      </w:tr>
      <w:tr w:rsidR="00350541" w14:paraId="0AC7FDD0" w14:textId="77777777" w:rsidTr="00350541">
        <w:tc>
          <w:tcPr>
            <w:tcW w:w="846" w:type="dxa"/>
            <w:vMerge/>
          </w:tcPr>
          <w:p w14:paraId="16A8AD18" w14:textId="77777777" w:rsidR="00350541" w:rsidRPr="006332F8" w:rsidRDefault="00350541" w:rsidP="006332F8">
            <w:pPr>
              <w:pStyle w:val="NoSpacing"/>
              <w:rPr>
                <w:color w:val="000000" w:themeColor="text1"/>
              </w:rPr>
            </w:pPr>
          </w:p>
        </w:tc>
        <w:tc>
          <w:tcPr>
            <w:tcW w:w="4752" w:type="dxa"/>
          </w:tcPr>
          <w:p w14:paraId="416D4019" w14:textId="28AD2D1E" w:rsidR="00350541" w:rsidRPr="006332F8" w:rsidRDefault="00350541" w:rsidP="006332F8">
            <w:pPr>
              <w:pStyle w:val="NoSpacing"/>
              <w:rPr>
                <w:color w:val="000000" w:themeColor="text1"/>
              </w:rPr>
            </w:pPr>
            <w:r w:rsidRPr="006332F8">
              <w:rPr>
                <w:color w:val="000000" w:themeColor="text1"/>
              </w:rPr>
              <w:t>D3. KU7:</w:t>
            </w:r>
            <w:r w:rsidRPr="006332F8">
              <w:rPr>
                <w:rFonts w:cs="Arial"/>
                <w:color w:val="000000" w:themeColor="text1"/>
                <w:sz w:val="20"/>
                <w:szCs w:val="20"/>
              </w:rPr>
              <w:t xml:space="preserve"> Comprehensive knowledge and critical understanding related to designing and delivering personal rehabilitation exercise programmes designed to promote improvement in symptoms, quality of life and functional abilities (understanding some individuals may need additional support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OT, carers, digital solutions).</w:t>
            </w:r>
          </w:p>
        </w:tc>
        <w:tc>
          <w:tcPr>
            <w:tcW w:w="2468" w:type="dxa"/>
          </w:tcPr>
          <w:p w14:paraId="1740D879" w14:textId="77777777" w:rsidR="00350541" w:rsidRDefault="00350541" w:rsidP="009A717A">
            <w:pPr>
              <w:pStyle w:val="NoSpacing"/>
            </w:pPr>
          </w:p>
        </w:tc>
        <w:tc>
          <w:tcPr>
            <w:tcW w:w="2600" w:type="dxa"/>
          </w:tcPr>
          <w:p w14:paraId="2DBD682F" w14:textId="77777777" w:rsidR="00350541" w:rsidRDefault="00350541" w:rsidP="009A717A">
            <w:pPr>
              <w:pStyle w:val="NoSpacing"/>
            </w:pPr>
          </w:p>
        </w:tc>
        <w:tc>
          <w:tcPr>
            <w:tcW w:w="3282" w:type="dxa"/>
          </w:tcPr>
          <w:p w14:paraId="4191A086" w14:textId="77777777" w:rsidR="00350541" w:rsidRDefault="00350541" w:rsidP="009A717A">
            <w:pPr>
              <w:pStyle w:val="NoSpacing"/>
            </w:pPr>
          </w:p>
        </w:tc>
      </w:tr>
      <w:tr w:rsidR="00350541" w14:paraId="66640A9B" w14:textId="77777777" w:rsidTr="00350541">
        <w:tc>
          <w:tcPr>
            <w:tcW w:w="846" w:type="dxa"/>
          </w:tcPr>
          <w:p w14:paraId="4375FE0C" w14:textId="5A638D2A" w:rsidR="00350541" w:rsidRPr="00350541" w:rsidRDefault="00350541" w:rsidP="006332F8">
            <w:pPr>
              <w:pStyle w:val="NoSpacing"/>
              <w:rPr>
                <w:color w:val="000000" w:themeColor="text1"/>
                <w:sz w:val="20"/>
                <w:szCs w:val="20"/>
              </w:rPr>
            </w:pPr>
            <w:r w:rsidRPr="00350541">
              <w:rPr>
                <w:color w:val="000000" w:themeColor="text1"/>
                <w:sz w:val="20"/>
                <w:szCs w:val="20"/>
              </w:rPr>
              <w:t>2&amp;3</w:t>
            </w:r>
          </w:p>
        </w:tc>
        <w:tc>
          <w:tcPr>
            <w:tcW w:w="4752" w:type="dxa"/>
          </w:tcPr>
          <w:p w14:paraId="26B004B0" w14:textId="60053959" w:rsidR="00350541" w:rsidRPr="006332F8" w:rsidRDefault="00350541" w:rsidP="006332F8">
            <w:pPr>
              <w:pStyle w:val="NoSpacing"/>
              <w:rPr>
                <w:color w:val="000000" w:themeColor="text1"/>
              </w:rPr>
            </w:pPr>
            <w:r w:rsidRPr="006332F8">
              <w:rPr>
                <w:color w:val="000000" w:themeColor="text1"/>
              </w:rPr>
              <w:t>D3. KU8:</w:t>
            </w:r>
            <w:r w:rsidRPr="006332F8">
              <w:rPr>
                <w:rFonts w:cs="Arial"/>
                <w:color w:val="000000" w:themeColor="text1"/>
                <w:sz w:val="20"/>
                <w:szCs w:val="20"/>
              </w:rPr>
              <w:t xml:space="preserve"> Comprehensive knowledge of outcome measure validity, application and reliability in management of Vestibular and Balance System Health and identifying potential risks of falls, anxiety and depression etc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w:t>
            </w:r>
            <w:proofErr w:type="spellStart"/>
            <w:r w:rsidRPr="006332F8">
              <w:rPr>
                <w:rFonts w:cs="Arial"/>
                <w:color w:val="000000" w:themeColor="text1"/>
                <w:sz w:val="20"/>
                <w:szCs w:val="20"/>
              </w:rPr>
              <w:t>mCTSIB</w:t>
            </w:r>
            <w:proofErr w:type="spellEnd"/>
            <w:r w:rsidRPr="006332F8">
              <w:rPr>
                <w:rFonts w:cs="Arial"/>
                <w:color w:val="000000" w:themeColor="text1"/>
                <w:sz w:val="20"/>
                <w:szCs w:val="20"/>
              </w:rPr>
              <w:t>, x5 sit to stand, DHI etc.</w:t>
            </w:r>
          </w:p>
        </w:tc>
        <w:tc>
          <w:tcPr>
            <w:tcW w:w="2468" w:type="dxa"/>
          </w:tcPr>
          <w:p w14:paraId="49B08B16" w14:textId="77777777" w:rsidR="00350541" w:rsidRDefault="00350541" w:rsidP="009A717A">
            <w:pPr>
              <w:pStyle w:val="NoSpacing"/>
            </w:pPr>
          </w:p>
        </w:tc>
        <w:tc>
          <w:tcPr>
            <w:tcW w:w="2600" w:type="dxa"/>
          </w:tcPr>
          <w:p w14:paraId="14D498D8" w14:textId="77777777" w:rsidR="00350541" w:rsidRDefault="00350541" w:rsidP="009A717A">
            <w:pPr>
              <w:pStyle w:val="NoSpacing"/>
            </w:pPr>
          </w:p>
        </w:tc>
        <w:tc>
          <w:tcPr>
            <w:tcW w:w="3282" w:type="dxa"/>
          </w:tcPr>
          <w:p w14:paraId="3AF865BE" w14:textId="77777777" w:rsidR="00350541" w:rsidRDefault="00350541" w:rsidP="009A717A">
            <w:pPr>
              <w:pStyle w:val="NoSpacing"/>
            </w:pPr>
          </w:p>
        </w:tc>
      </w:tr>
      <w:tr w:rsidR="00350541" w14:paraId="44FB98FE" w14:textId="77777777" w:rsidTr="00350541">
        <w:tc>
          <w:tcPr>
            <w:tcW w:w="846" w:type="dxa"/>
            <w:vMerge w:val="restart"/>
          </w:tcPr>
          <w:p w14:paraId="18CA9E92" w14:textId="77777777" w:rsidR="00350541" w:rsidRDefault="00350541" w:rsidP="006332F8">
            <w:pPr>
              <w:pStyle w:val="NoSpacing"/>
              <w:rPr>
                <w:color w:val="000000" w:themeColor="text1"/>
              </w:rPr>
            </w:pPr>
          </w:p>
          <w:p w14:paraId="32BC4C1F" w14:textId="2E038F7E" w:rsidR="00350541" w:rsidRPr="00350541" w:rsidRDefault="00350541" w:rsidP="006332F8">
            <w:pPr>
              <w:pStyle w:val="NoSpacing"/>
              <w:rPr>
                <w:color w:val="000000" w:themeColor="text1"/>
                <w:sz w:val="20"/>
                <w:szCs w:val="20"/>
              </w:rPr>
            </w:pPr>
            <w:r w:rsidRPr="00350541">
              <w:rPr>
                <w:color w:val="000000" w:themeColor="text1"/>
                <w:sz w:val="20"/>
                <w:szCs w:val="20"/>
              </w:rPr>
              <w:t>1,2&amp;3</w:t>
            </w:r>
          </w:p>
        </w:tc>
        <w:tc>
          <w:tcPr>
            <w:tcW w:w="4752" w:type="dxa"/>
          </w:tcPr>
          <w:p w14:paraId="5E84E6AE" w14:textId="209FEFB9" w:rsidR="00350541" w:rsidRPr="006332F8" w:rsidRDefault="00350541" w:rsidP="006332F8">
            <w:pPr>
              <w:pStyle w:val="NoSpacing"/>
              <w:rPr>
                <w:color w:val="000000" w:themeColor="text1"/>
              </w:rPr>
            </w:pPr>
            <w:r w:rsidRPr="006332F8">
              <w:rPr>
                <w:color w:val="000000" w:themeColor="text1"/>
              </w:rPr>
              <w:t>D3. SA1:</w:t>
            </w:r>
            <w:r w:rsidRPr="006332F8">
              <w:rPr>
                <w:rFonts w:cs="Arial"/>
                <w:color w:val="000000" w:themeColor="text1"/>
                <w:sz w:val="20"/>
                <w:szCs w:val="20"/>
              </w:rPr>
              <w:t xml:space="preserve"> Effective communication skills to gain consent for and safely perform appropriate techniques for the treatment of BPPV and Vestibular and Balance System dysfunction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Dix-Hallpike, Epley</w:t>
            </w:r>
          </w:p>
        </w:tc>
        <w:tc>
          <w:tcPr>
            <w:tcW w:w="2468" w:type="dxa"/>
          </w:tcPr>
          <w:p w14:paraId="2B928EFC" w14:textId="77777777" w:rsidR="00350541" w:rsidRDefault="00350541" w:rsidP="009A717A">
            <w:pPr>
              <w:pStyle w:val="NoSpacing"/>
            </w:pPr>
          </w:p>
        </w:tc>
        <w:tc>
          <w:tcPr>
            <w:tcW w:w="2600" w:type="dxa"/>
          </w:tcPr>
          <w:p w14:paraId="308410FF" w14:textId="77777777" w:rsidR="00350541" w:rsidRDefault="00350541" w:rsidP="009A717A">
            <w:pPr>
              <w:pStyle w:val="NoSpacing"/>
            </w:pPr>
          </w:p>
        </w:tc>
        <w:tc>
          <w:tcPr>
            <w:tcW w:w="3282" w:type="dxa"/>
          </w:tcPr>
          <w:p w14:paraId="5FE3E601" w14:textId="77777777" w:rsidR="00350541" w:rsidRDefault="00350541" w:rsidP="009A717A">
            <w:pPr>
              <w:pStyle w:val="NoSpacing"/>
            </w:pPr>
          </w:p>
        </w:tc>
      </w:tr>
      <w:tr w:rsidR="00350541" w14:paraId="1296BEB4" w14:textId="77777777" w:rsidTr="00350541">
        <w:tc>
          <w:tcPr>
            <w:tcW w:w="846" w:type="dxa"/>
            <w:vMerge/>
          </w:tcPr>
          <w:p w14:paraId="16E06A21" w14:textId="77777777" w:rsidR="00350541" w:rsidRPr="006332F8" w:rsidRDefault="00350541" w:rsidP="006332F8">
            <w:pPr>
              <w:pStyle w:val="NoSpacing"/>
              <w:rPr>
                <w:color w:val="000000" w:themeColor="text1"/>
              </w:rPr>
            </w:pPr>
          </w:p>
        </w:tc>
        <w:tc>
          <w:tcPr>
            <w:tcW w:w="4752" w:type="dxa"/>
          </w:tcPr>
          <w:p w14:paraId="38CD9003" w14:textId="7CC118C6" w:rsidR="00350541" w:rsidRPr="006332F8" w:rsidRDefault="00350541" w:rsidP="006332F8">
            <w:pPr>
              <w:pStyle w:val="NoSpacing"/>
              <w:rPr>
                <w:color w:val="000000" w:themeColor="text1"/>
              </w:rPr>
            </w:pPr>
            <w:r w:rsidRPr="006332F8">
              <w:rPr>
                <w:color w:val="000000" w:themeColor="text1"/>
              </w:rPr>
              <w:t>D3. SA2:</w:t>
            </w:r>
            <w:r w:rsidRPr="006332F8">
              <w:rPr>
                <w:rFonts w:cs="Arial"/>
                <w:color w:val="000000" w:themeColor="text1"/>
                <w:sz w:val="20"/>
                <w:szCs w:val="20"/>
              </w:rPr>
              <w:t xml:space="preserve"> Effective application of knowledge and communication skills to prescribe personal rehabilitation exercise programmes designed to promote improvement in symptoms, quality of life and functional abilities and understand some individuals may need additional support </w:t>
            </w:r>
            <w:proofErr w:type="gramStart"/>
            <w:r w:rsidRPr="006332F8">
              <w:rPr>
                <w:rFonts w:cs="Arial"/>
                <w:color w:val="000000" w:themeColor="text1"/>
                <w:sz w:val="20"/>
                <w:szCs w:val="20"/>
              </w:rPr>
              <w:t>e.g.</w:t>
            </w:r>
            <w:proofErr w:type="gramEnd"/>
            <w:r w:rsidRPr="006332F8">
              <w:rPr>
                <w:rFonts w:cs="Arial"/>
                <w:color w:val="000000" w:themeColor="text1"/>
                <w:sz w:val="20"/>
                <w:szCs w:val="20"/>
              </w:rPr>
              <w:t xml:space="preserve"> OT, carers, digital solutions.</w:t>
            </w:r>
          </w:p>
        </w:tc>
        <w:tc>
          <w:tcPr>
            <w:tcW w:w="2468" w:type="dxa"/>
          </w:tcPr>
          <w:p w14:paraId="411AA3BF" w14:textId="77777777" w:rsidR="00350541" w:rsidRDefault="00350541" w:rsidP="009A717A">
            <w:pPr>
              <w:pStyle w:val="NoSpacing"/>
            </w:pPr>
          </w:p>
        </w:tc>
        <w:tc>
          <w:tcPr>
            <w:tcW w:w="2600" w:type="dxa"/>
          </w:tcPr>
          <w:p w14:paraId="3608BC5D" w14:textId="77777777" w:rsidR="00350541" w:rsidRDefault="00350541" w:rsidP="009A717A">
            <w:pPr>
              <w:pStyle w:val="NoSpacing"/>
            </w:pPr>
          </w:p>
        </w:tc>
        <w:tc>
          <w:tcPr>
            <w:tcW w:w="3282" w:type="dxa"/>
          </w:tcPr>
          <w:p w14:paraId="082F1DCC" w14:textId="77777777" w:rsidR="00350541" w:rsidRDefault="00350541" w:rsidP="009A717A">
            <w:pPr>
              <w:pStyle w:val="NoSpacing"/>
            </w:pPr>
          </w:p>
        </w:tc>
      </w:tr>
      <w:tr w:rsidR="00350541" w14:paraId="6FC4525F" w14:textId="77777777" w:rsidTr="00350541">
        <w:tc>
          <w:tcPr>
            <w:tcW w:w="846" w:type="dxa"/>
            <w:vMerge/>
          </w:tcPr>
          <w:p w14:paraId="4B523CB1" w14:textId="77777777" w:rsidR="00350541" w:rsidRPr="006332F8" w:rsidRDefault="00350541" w:rsidP="006332F8">
            <w:pPr>
              <w:pStyle w:val="NoSpacing"/>
              <w:rPr>
                <w:color w:val="000000" w:themeColor="text1"/>
              </w:rPr>
            </w:pPr>
          </w:p>
        </w:tc>
        <w:tc>
          <w:tcPr>
            <w:tcW w:w="4752" w:type="dxa"/>
          </w:tcPr>
          <w:p w14:paraId="4BF35A2E" w14:textId="3A5433C1" w:rsidR="00350541" w:rsidRPr="006332F8" w:rsidRDefault="00350541" w:rsidP="006332F8">
            <w:pPr>
              <w:pStyle w:val="NoSpacing"/>
              <w:rPr>
                <w:color w:val="000000" w:themeColor="text1"/>
              </w:rPr>
            </w:pPr>
            <w:r w:rsidRPr="006332F8">
              <w:rPr>
                <w:color w:val="000000" w:themeColor="text1"/>
              </w:rPr>
              <w:t>D3. SA3:</w:t>
            </w:r>
            <w:r w:rsidRPr="006332F8">
              <w:rPr>
                <w:rFonts w:cs="Arial"/>
                <w:color w:val="000000" w:themeColor="text1"/>
                <w:sz w:val="20"/>
                <w:szCs w:val="20"/>
              </w:rPr>
              <w:t xml:space="preserve"> Effective skills in the application and adaptation of therapeutic vestibular and balance rehabilitation exercise prescription to include gait re-education, VOR1 and VOR2, visual and vestibular-motion desensitization, strength and balance training, cervical proprioception, reducing </w:t>
            </w:r>
            <w:r w:rsidRPr="006332F8">
              <w:rPr>
                <w:rFonts w:cs="Arial"/>
                <w:color w:val="000000" w:themeColor="text1"/>
                <w:sz w:val="20"/>
                <w:szCs w:val="20"/>
              </w:rPr>
              <w:lastRenderedPageBreak/>
              <w:t>falls risk etc, and justify</w:t>
            </w:r>
            <w:r w:rsidRPr="006332F8">
              <w:rPr>
                <w:rFonts w:cs="Arial"/>
                <w:b/>
                <w:bCs/>
                <w:color w:val="000000" w:themeColor="text1"/>
                <w:sz w:val="20"/>
                <w:szCs w:val="20"/>
              </w:rPr>
              <w:t xml:space="preserve"> </w:t>
            </w:r>
            <w:r w:rsidRPr="006332F8">
              <w:rPr>
                <w:rFonts w:cs="Arial"/>
                <w:color w:val="000000" w:themeColor="text1"/>
                <w:sz w:val="20"/>
                <w:szCs w:val="20"/>
              </w:rPr>
              <w:t>its use in treatment of patients with multifactorial dysfunction of balance and dizziness</w:t>
            </w:r>
          </w:p>
        </w:tc>
        <w:tc>
          <w:tcPr>
            <w:tcW w:w="2468" w:type="dxa"/>
          </w:tcPr>
          <w:p w14:paraId="51D786BA" w14:textId="77777777" w:rsidR="00350541" w:rsidRDefault="00350541" w:rsidP="009A717A">
            <w:pPr>
              <w:pStyle w:val="NoSpacing"/>
            </w:pPr>
          </w:p>
        </w:tc>
        <w:tc>
          <w:tcPr>
            <w:tcW w:w="2600" w:type="dxa"/>
          </w:tcPr>
          <w:p w14:paraId="54587C9D" w14:textId="77777777" w:rsidR="00350541" w:rsidRDefault="00350541" w:rsidP="009A717A">
            <w:pPr>
              <w:pStyle w:val="NoSpacing"/>
            </w:pPr>
          </w:p>
        </w:tc>
        <w:tc>
          <w:tcPr>
            <w:tcW w:w="3282" w:type="dxa"/>
          </w:tcPr>
          <w:p w14:paraId="61B17437" w14:textId="77777777" w:rsidR="00350541" w:rsidRDefault="00350541" w:rsidP="009A717A">
            <w:pPr>
              <w:pStyle w:val="NoSpacing"/>
            </w:pPr>
          </w:p>
        </w:tc>
      </w:tr>
      <w:tr w:rsidR="00350541" w14:paraId="443C1549" w14:textId="77777777" w:rsidTr="00350541">
        <w:tc>
          <w:tcPr>
            <w:tcW w:w="846" w:type="dxa"/>
            <w:vMerge/>
          </w:tcPr>
          <w:p w14:paraId="709F5A2D" w14:textId="77777777" w:rsidR="00350541" w:rsidRPr="006332F8" w:rsidRDefault="00350541" w:rsidP="006332F8">
            <w:pPr>
              <w:pStyle w:val="NoSpacing"/>
              <w:rPr>
                <w:color w:val="000000" w:themeColor="text1"/>
              </w:rPr>
            </w:pPr>
          </w:p>
        </w:tc>
        <w:tc>
          <w:tcPr>
            <w:tcW w:w="4752" w:type="dxa"/>
          </w:tcPr>
          <w:p w14:paraId="5DF40CB5" w14:textId="2CEF3A61" w:rsidR="00350541" w:rsidRPr="006332F8" w:rsidRDefault="00350541" w:rsidP="006332F8">
            <w:pPr>
              <w:pStyle w:val="NoSpacing"/>
              <w:rPr>
                <w:color w:val="000000" w:themeColor="text1"/>
              </w:rPr>
            </w:pPr>
            <w:r w:rsidRPr="006332F8">
              <w:rPr>
                <w:color w:val="000000" w:themeColor="text1"/>
              </w:rPr>
              <w:t>D3. SA4:</w:t>
            </w:r>
            <w:r w:rsidRPr="006332F8">
              <w:rPr>
                <w:rFonts w:cs="Arial"/>
                <w:color w:val="000000" w:themeColor="text1"/>
                <w:sz w:val="20"/>
                <w:szCs w:val="20"/>
              </w:rPr>
              <w:t xml:space="preserve"> Application of knowledge to effectively utilise appropriate outcome measures to identify falls risk, when interventions are successful and discharge with appropriate advice</w:t>
            </w:r>
          </w:p>
        </w:tc>
        <w:tc>
          <w:tcPr>
            <w:tcW w:w="2468" w:type="dxa"/>
          </w:tcPr>
          <w:p w14:paraId="76986C71" w14:textId="77777777" w:rsidR="00350541" w:rsidRDefault="00350541" w:rsidP="009A717A">
            <w:pPr>
              <w:pStyle w:val="NoSpacing"/>
            </w:pPr>
          </w:p>
        </w:tc>
        <w:tc>
          <w:tcPr>
            <w:tcW w:w="2600" w:type="dxa"/>
          </w:tcPr>
          <w:p w14:paraId="50853272" w14:textId="77777777" w:rsidR="00350541" w:rsidRDefault="00350541" w:rsidP="009A717A">
            <w:pPr>
              <w:pStyle w:val="NoSpacing"/>
            </w:pPr>
          </w:p>
        </w:tc>
        <w:tc>
          <w:tcPr>
            <w:tcW w:w="3282" w:type="dxa"/>
          </w:tcPr>
          <w:p w14:paraId="20ED21F2" w14:textId="77777777" w:rsidR="00350541" w:rsidRDefault="00350541" w:rsidP="009A717A">
            <w:pPr>
              <w:pStyle w:val="NoSpacing"/>
            </w:pPr>
          </w:p>
        </w:tc>
      </w:tr>
      <w:tr w:rsidR="00350541" w14:paraId="6A79523C" w14:textId="77777777" w:rsidTr="00350541">
        <w:tc>
          <w:tcPr>
            <w:tcW w:w="846" w:type="dxa"/>
            <w:vMerge/>
          </w:tcPr>
          <w:p w14:paraId="15A4BEE8" w14:textId="77777777" w:rsidR="00350541" w:rsidRPr="006332F8" w:rsidRDefault="00350541" w:rsidP="006332F8">
            <w:pPr>
              <w:pStyle w:val="NoSpacing"/>
              <w:rPr>
                <w:color w:val="000000" w:themeColor="text1"/>
              </w:rPr>
            </w:pPr>
          </w:p>
        </w:tc>
        <w:tc>
          <w:tcPr>
            <w:tcW w:w="4752" w:type="dxa"/>
          </w:tcPr>
          <w:p w14:paraId="103A8977" w14:textId="2C53605E" w:rsidR="00350541" w:rsidRPr="006332F8" w:rsidRDefault="00350541" w:rsidP="006332F8">
            <w:pPr>
              <w:pStyle w:val="NoSpacing"/>
              <w:rPr>
                <w:color w:val="000000" w:themeColor="text1"/>
              </w:rPr>
            </w:pPr>
            <w:r w:rsidRPr="006332F8">
              <w:rPr>
                <w:color w:val="000000" w:themeColor="text1"/>
              </w:rPr>
              <w:t>D3. SA5:</w:t>
            </w:r>
            <w:r w:rsidRPr="006332F8">
              <w:rPr>
                <w:rFonts w:cs="Arial"/>
                <w:color w:val="000000" w:themeColor="text1"/>
                <w:sz w:val="20"/>
                <w:szCs w:val="20"/>
              </w:rPr>
              <w:t xml:space="preserve"> Application of knowledge to effectively identify changes in quality of life, mental health and function using appropriate outcome measures and act accordingly.</w:t>
            </w:r>
          </w:p>
        </w:tc>
        <w:tc>
          <w:tcPr>
            <w:tcW w:w="2468" w:type="dxa"/>
          </w:tcPr>
          <w:p w14:paraId="30B8459D" w14:textId="77777777" w:rsidR="00350541" w:rsidRDefault="00350541" w:rsidP="009A717A">
            <w:pPr>
              <w:pStyle w:val="NoSpacing"/>
            </w:pPr>
          </w:p>
        </w:tc>
        <w:tc>
          <w:tcPr>
            <w:tcW w:w="2600" w:type="dxa"/>
          </w:tcPr>
          <w:p w14:paraId="28537865" w14:textId="77777777" w:rsidR="00350541" w:rsidRDefault="00350541" w:rsidP="009A717A">
            <w:pPr>
              <w:pStyle w:val="NoSpacing"/>
            </w:pPr>
          </w:p>
        </w:tc>
        <w:tc>
          <w:tcPr>
            <w:tcW w:w="3282" w:type="dxa"/>
          </w:tcPr>
          <w:p w14:paraId="253E84CC" w14:textId="77777777" w:rsidR="00350541" w:rsidRDefault="00350541" w:rsidP="009A717A">
            <w:pPr>
              <w:pStyle w:val="NoSpacing"/>
            </w:pPr>
          </w:p>
        </w:tc>
      </w:tr>
      <w:tr w:rsidR="00350541" w14:paraId="4AEC4B54" w14:textId="77777777" w:rsidTr="00350541">
        <w:tc>
          <w:tcPr>
            <w:tcW w:w="846" w:type="dxa"/>
            <w:vMerge/>
          </w:tcPr>
          <w:p w14:paraId="69D65472" w14:textId="77777777" w:rsidR="00350541" w:rsidRPr="006332F8" w:rsidRDefault="00350541" w:rsidP="006332F8">
            <w:pPr>
              <w:pStyle w:val="NoSpacing"/>
              <w:rPr>
                <w:color w:val="000000" w:themeColor="text1"/>
              </w:rPr>
            </w:pPr>
          </w:p>
        </w:tc>
        <w:tc>
          <w:tcPr>
            <w:tcW w:w="4752" w:type="dxa"/>
          </w:tcPr>
          <w:p w14:paraId="3B406917" w14:textId="6C3C8C11" w:rsidR="00350541" w:rsidRPr="006332F8" w:rsidRDefault="00350541" w:rsidP="006332F8">
            <w:pPr>
              <w:pStyle w:val="NoSpacing"/>
              <w:rPr>
                <w:color w:val="000000" w:themeColor="text1"/>
              </w:rPr>
            </w:pPr>
            <w:r w:rsidRPr="006332F8">
              <w:rPr>
                <w:color w:val="000000" w:themeColor="text1"/>
              </w:rPr>
              <w:t>D3. SA6:</w:t>
            </w:r>
            <w:r w:rsidRPr="006332F8">
              <w:rPr>
                <w:rFonts w:cs="Arial"/>
                <w:color w:val="000000" w:themeColor="text1"/>
                <w:sz w:val="20"/>
                <w:szCs w:val="20"/>
              </w:rPr>
              <w:t xml:space="preserve"> Effective application of knowledge to instigate onward referrals utilising appropriate documentation/ communication to other health and care services, where appropriate to an individual’s best interests.</w:t>
            </w:r>
          </w:p>
        </w:tc>
        <w:tc>
          <w:tcPr>
            <w:tcW w:w="2468" w:type="dxa"/>
          </w:tcPr>
          <w:p w14:paraId="310C7AB6" w14:textId="77777777" w:rsidR="00350541" w:rsidRDefault="00350541" w:rsidP="009A717A">
            <w:pPr>
              <w:pStyle w:val="NoSpacing"/>
            </w:pPr>
          </w:p>
        </w:tc>
        <w:tc>
          <w:tcPr>
            <w:tcW w:w="2600" w:type="dxa"/>
          </w:tcPr>
          <w:p w14:paraId="46CC6C69" w14:textId="77777777" w:rsidR="00350541" w:rsidRDefault="00350541" w:rsidP="009A717A">
            <w:pPr>
              <w:pStyle w:val="NoSpacing"/>
            </w:pPr>
          </w:p>
        </w:tc>
        <w:tc>
          <w:tcPr>
            <w:tcW w:w="3282" w:type="dxa"/>
          </w:tcPr>
          <w:p w14:paraId="2B67DF3F" w14:textId="77777777" w:rsidR="00350541" w:rsidRDefault="00350541" w:rsidP="009A717A">
            <w:pPr>
              <w:pStyle w:val="NoSpacing"/>
            </w:pPr>
          </w:p>
        </w:tc>
      </w:tr>
      <w:tr w:rsidR="00350541" w14:paraId="25E52BA4" w14:textId="77777777" w:rsidTr="00350541">
        <w:tc>
          <w:tcPr>
            <w:tcW w:w="846" w:type="dxa"/>
            <w:vMerge/>
          </w:tcPr>
          <w:p w14:paraId="6A73F6FC" w14:textId="77777777" w:rsidR="00350541" w:rsidRPr="006332F8" w:rsidRDefault="00350541" w:rsidP="006332F8">
            <w:pPr>
              <w:pStyle w:val="NoSpacing"/>
              <w:rPr>
                <w:color w:val="000000" w:themeColor="text1"/>
              </w:rPr>
            </w:pPr>
          </w:p>
        </w:tc>
        <w:tc>
          <w:tcPr>
            <w:tcW w:w="4752" w:type="dxa"/>
          </w:tcPr>
          <w:p w14:paraId="35F8BFD1" w14:textId="5E728562" w:rsidR="00350541" w:rsidRPr="006332F8" w:rsidRDefault="00350541" w:rsidP="006332F8">
            <w:pPr>
              <w:pStyle w:val="NoSpacing"/>
              <w:rPr>
                <w:color w:val="000000" w:themeColor="text1"/>
              </w:rPr>
            </w:pPr>
            <w:r w:rsidRPr="006332F8">
              <w:rPr>
                <w:color w:val="000000" w:themeColor="text1"/>
              </w:rPr>
              <w:t>D3. SA7:</w:t>
            </w:r>
            <w:r w:rsidRPr="006332F8">
              <w:rPr>
                <w:rFonts w:cs="Arial"/>
                <w:color w:val="000000" w:themeColor="text1"/>
                <w:sz w:val="20"/>
                <w:szCs w:val="20"/>
              </w:rPr>
              <w:t xml:space="preserve"> Effective communication skills to nurture, draw on and engage in MDT activity, use relevant documentation/communication tools to liaise and integrate management plans and exercise therapy.</w:t>
            </w:r>
          </w:p>
        </w:tc>
        <w:tc>
          <w:tcPr>
            <w:tcW w:w="2468" w:type="dxa"/>
          </w:tcPr>
          <w:p w14:paraId="22E38F4B" w14:textId="77777777" w:rsidR="00350541" w:rsidRDefault="00350541" w:rsidP="009A717A">
            <w:pPr>
              <w:pStyle w:val="NoSpacing"/>
            </w:pPr>
          </w:p>
        </w:tc>
        <w:tc>
          <w:tcPr>
            <w:tcW w:w="2600" w:type="dxa"/>
          </w:tcPr>
          <w:p w14:paraId="0EFCE5F9" w14:textId="77777777" w:rsidR="00350541" w:rsidRDefault="00350541" w:rsidP="009A717A">
            <w:pPr>
              <w:pStyle w:val="NoSpacing"/>
            </w:pPr>
          </w:p>
        </w:tc>
        <w:tc>
          <w:tcPr>
            <w:tcW w:w="3282" w:type="dxa"/>
          </w:tcPr>
          <w:p w14:paraId="2BBA51E9" w14:textId="77777777" w:rsidR="00350541" w:rsidRDefault="00350541" w:rsidP="009A717A">
            <w:pPr>
              <w:pStyle w:val="NoSpacing"/>
            </w:pPr>
          </w:p>
        </w:tc>
      </w:tr>
      <w:tr w:rsidR="00350541" w14:paraId="5C7E5082" w14:textId="77777777" w:rsidTr="00350541">
        <w:tc>
          <w:tcPr>
            <w:tcW w:w="846" w:type="dxa"/>
          </w:tcPr>
          <w:p w14:paraId="412B14F0" w14:textId="77FAB463" w:rsidR="00350541" w:rsidRPr="00350541" w:rsidRDefault="00350541" w:rsidP="006332F8">
            <w:pPr>
              <w:pStyle w:val="NoSpacing"/>
              <w:rPr>
                <w:color w:val="000000" w:themeColor="text1"/>
                <w:sz w:val="20"/>
                <w:szCs w:val="20"/>
              </w:rPr>
            </w:pPr>
            <w:r w:rsidRPr="00350541">
              <w:rPr>
                <w:color w:val="000000" w:themeColor="text1"/>
                <w:sz w:val="20"/>
                <w:szCs w:val="20"/>
              </w:rPr>
              <w:t>2&amp;3</w:t>
            </w:r>
          </w:p>
        </w:tc>
        <w:tc>
          <w:tcPr>
            <w:tcW w:w="4752" w:type="dxa"/>
          </w:tcPr>
          <w:p w14:paraId="223B0837" w14:textId="7DD72172" w:rsidR="00350541" w:rsidRPr="006332F8" w:rsidRDefault="00350541" w:rsidP="006332F8">
            <w:pPr>
              <w:pStyle w:val="NoSpacing"/>
              <w:rPr>
                <w:color w:val="000000" w:themeColor="text1"/>
              </w:rPr>
            </w:pPr>
            <w:r w:rsidRPr="006332F8">
              <w:rPr>
                <w:color w:val="000000" w:themeColor="text1"/>
              </w:rPr>
              <w:t>D3. SA8:</w:t>
            </w:r>
            <w:r w:rsidRPr="006332F8">
              <w:rPr>
                <w:rFonts w:cs="Arial"/>
                <w:color w:val="000000" w:themeColor="text1"/>
                <w:sz w:val="20"/>
                <w:szCs w:val="20"/>
              </w:rPr>
              <w:t xml:space="preserve"> Effective reflective practice to advise, manage, or seek help with pharmalogical and non pharmalogical aspects of Vestibular and Balance System Health care working within professional, knowledge and skill boundaries</w:t>
            </w:r>
          </w:p>
        </w:tc>
        <w:tc>
          <w:tcPr>
            <w:tcW w:w="2468" w:type="dxa"/>
          </w:tcPr>
          <w:p w14:paraId="4DB6FBFF" w14:textId="77777777" w:rsidR="00350541" w:rsidRDefault="00350541" w:rsidP="009A717A">
            <w:pPr>
              <w:pStyle w:val="NoSpacing"/>
            </w:pPr>
          </w:p>
        </w:tc>
        <w:tc>
          <w:tcPr>
            <w:tcW w:w="2600" w:type="dxa"/>
          </w:tcPr>
          <w:p w14:paraId="7FEE538E" w14:textId="77777777" w:rsidR="00350541" w:rsidRDefault="00350541" w:rsidP="009A717A">
            <w:pPr>
              <w:pStyle w:val="NoSpacing"/>
            </w:pPr>
          </w:p>
        </w:tc>
        <w:tc>
          <w:tcPr>
            <w:tcW w:w="3282" w:type="dxa"/>
          </w:tcPr>
          <w:p w14:paraId="75085A54" w14:textId="77777777" w:rsidR="00350541" w:rsidRDefault="00350541" w:rsidP="009A717A">
            <w:pPr>
              <w:pStyle w:val="NoSpacing"/>
            </w:pPr>
          </w:p>
        </w:tc>
      </w:tr>
      <w:tr w:rsidR="00350541" w14:paraId="14AE8E12" w14:textId="77777777" w:rsidTr="00350541">
        <w:tc>
          <w:tcPr>
            <w:tcW w:w="846" w:type="dxa"/>
          </w:tcPr>
          <w:p w14:paraId="21D36348" w14:textId="67E742EF" w:rsidR="00350541" w:rsidRPr="00350541" w:rsidRDefault="00350541" w:rsidP="006332F8">
            <w:pPr>
              <w:pStyle w:val="NoSpacing"/>
              <w:rPr>
                <w:color w:val="000000" w:themeColor="text1"/>
                <w:sz w:val="20"/>
                <w:szCs w:val="20"/>
              </w:rPr>
            </w:pPr>
            <w:r w:rsidRPr="00350541">
              <w:rPr>
                <w:color w:val="000000" w:themeColor="text1"/>
                <w:sz w:val="20"/>
                <w:szCs w:val="20"/>
              </w:rPr>
              <w:t>3</w:t>
            </w:r>
          </w:p>
        </w:tc>
        <w:tc>
          <w:tcPr>
            <w:tcW w:w="4752" w:type="dxa"/>
          </w:tcPr>
          <w:p w14:paraId="2D7540C5" w14:textId="2CCF2536" w:rsidR="00350541" w:rsidRPr="006332F8" w:rsidRDefault="00350541" w:rsidP="006332F8">
            <w:pPr>
              <w:pStyle w:val="NoSpacing"/>
              <w:rPr>
                <w:color w:val="000000" w:themeColor="text1"/>
              </w:rPr>
            </w:pPr>
            <w:r w:rsidRPr="006332F8">
              <w:rPr>
                <w:color w:val="000000" w:themeColor="text1"/>
              </w:rPr>
              <w:t>D3. SA9:</w:t>
            </w:r>
            <w:r w:rsidRPr="006332F8">
              <w:rPr>
                <w:rFonts w:cs="Arial"/>
                <w:color w:val="000000" w:themeColor="text1"/>
                <w:sz w:val="20"/>
                <w:szCs w:val="20"/>
              </w:rPr>
              <w:t xml:space="preserve"> Comprehensive skills in the application and adaptation of personalised therapeutic vestibular and balance rehabilitation exercise prescription</w:t>
            </w:r>
          </w:p>
        </w:tc>
        <w:tc>
          <w:tcPr>
            <w:tcW w:w="2468" w:type="dxa"/>
          </w:tcPr>
          <w:p w14:paraId="06429598" w14:textId="77777777" w:rsidR="00350541" w:rsidRDefault="00350541" w:rsidP="009A717A">
            <w:pPr>
              <w:pStyle w:val="NoSpacing"/>
            </w:pPr>
          </w:p>
        </w:tc>
        <w:tc>
          <w:tcPr>
            <w:tcW w:w="2600" w:type="dxa"/>
          </w:tcPr>
          <w:p w14:paraId="43719B65" w14:textId="77777777" w:rsidR="00350541" w:rsidRDefault="00350541" w:rsidP="009A717A">
            <w:pPr>
              <w:pStyle w:val="NoSpacing"/>
            </w:pPr>
          </w:p>
        </w:tc>
        <w:tc>
          <w:tcPr>
            <w:tcW w:w="3282" w:type="dxa"/>
          </w:tcPr>
          <w:p w14:paraId="78634DDA" w14:textId="77777777" w:rsidR="00350541" w:rsidRDefault="00350541" w:rsidP="009A717A">
            <w:pPr>
              <w:pStyle w:val="NoSpacing"/>
            </w:pPr>
          </w:p>
        </w:tc>
      </w:tr>
    </w:tbl>
    <w:p w14:paraId="3FF26F49" w14:textId="77777777" w:rsidR="003D3AD4" w:rsidRDefault="003D3AD4">
      <w:r>
        <w:br w:type="page"/>
      </w:r>
    </w:p>
    <w:tbl>
      <w:tblPr>
        <w:tblStyle w:val="TableGrid"/>
        <w:tblW w:w="0" w:type="auto"/>
        <w:tblLook w:val="04A0" w:firstRow="1" w:lastRow="0" w:firstColumn="1" w:lastColumn="0" w:noHBand="0" w:noVBand="1"/>
      </w:tblPr>
      <w:tblGrid>
        <w:gridCol w:w="846"/>
        <w:gridCol w:w="4508"/>
        <w:gridCol w:w="2548"/>
        <w:gridCol w:w="2675"/>
        <w:gridCol w:w="3371"/>
      </w:tblGrid>
      <w:tr w:rsidR="00350541" w14:paraId="0A60AFC4" w14:textId="77777777" w:rsidTr="008D37F7">
        <w:tc>
          <w:tcPr>
            <w:tcW w:w="13948" w:type="dxa"/>
            <w:gridSpan w:val="5"/>
            <w:shd w:val="clear" w:color="auto" w:fill="8EAADB" w:themeFill="accent1" w:themeFillTint="99"/>
          </w:tcPr>
          <w:p w14:paraId="2F9282AC" w14:textId="681AF6DD" w:rsidR="00350541" w:rsidRDefault="00350541" w:rsidP="006332F8">
            <w:pPr>
              <w:rPr>
                <w:rFonts w:cs="Arial"/>
                <w:b/>
              </w:rPr>
            </w:pPr>
            <w:r w:rsidRPr="00AD47CD">
              <w:rPr>
                <w:rFonts w:cs="Arial"/>
                <w:b/>
              </w:rPr>
              <w:lastRenderedPageBreak/>
              <w:t xml:space="preserve">Domain </w:t>
            </w:r>
            <w:r>
              <w:rPr>
                <w:rFonts w:cs="Arial"/>
                <w:b/>
              </w:rPr>
              <w:t>4: Service and professional development</w:t>
            </w:r>
          </w:p>
          <w:p w14:paraId="358DBF09" w14:textId="77777777" w:rsidR="00350541" w:rsidRDefault="00350541" w:rsidP="006332F8">
            <w:pPr>
              <w:pStyle w:val="ListParagraph"/>
              <w:numPr>
                <w:ilvl w:val="0"/>
                <w:numId w:val="9"/>
              </w:numPr>
              <w:rPr>
                <w:rFonts w:cs="Arial"/>
              </w:rPr>
            </w:pPr>
            <w:r w:rsidRPr="006332F8">
              <w:rPr>
                <w:rFonts w:cs="Arial"/>
              </w:rPr>
              <w:t>ACPIVR Core capabilities 12 &amp; 13</w:t>
            </w:r>
          </w:p>
          <w:p w14:paraId="35C6B51E" w14:textId="477383A2" w:rsidR="00350541" w:rsidRPr="006332F8" w:rsidRDefault="00350541" w:rsidP="006332F8">
            <w:pPr>
              <w:pStyle w:val="ListParagraph"/>
              <w:numPr>
                <w:ilvl w:val="0"/>
                <w:numId w:val="9"/>
              </w:numPr>
              <w:rPr>
                <w:rFonts w:cs="Arial"/>
              </w:rPr>
            </w:pPr>
            <w:r w:rsidRPr="006332F8">
              <w:rPr>
                <w:rFonts w:cs="Arial"/>
              </w:rPr>
              <w:t xml:space="preserve">ACP Pillar: Clinical; Education; Research; Leadership and Management </w:t>
            </w:r>
          </w:p>
          <w:p w14:paraId="63C7FDCE" w14:textId="231F1C23" w:rsidR="00350541" w:rsidRPr="003D3AD4" w:rsidRDefault="00350541" w:rsidP="006332F8">
            <w:pPr>
              <w:pStyle w:val="NoSpacing"/>
              <w:rPr>
                <w:b/>
                <w:bCs/>
              </w:rPr>
            </w:pPr>
            <w:r w:rsidRPr="00720F0D">
              <w:rPr>
                <w:rFonts w:cs="Arial"/>
                <w:b/>
                <w:sz w:val="24"/>
                <w:szCs w:val="24"/>
              </w:rPr>
              <w:t>Learning Outcome:</w:t>
            </w:r>
            <w:r>
              <w:rPr>
                <w:rFonts w:cs="Arial"/>
                <w:b/>
              </w:rPr>
              <w:t xml:space="preserve"> </w:t>
            </w:r>
            <w:r w:rsidRPr="00111E91">
              <w:rPr>
                <w:rFonts w:cs="Arial"/>
                <w:b/>
                <w:bCs/>
              </w:rPr>
              <w:t xml:space="preserve">Demonstrate the </w:t>
            </w:r>
            <w:r w:rsidRPr="00111E91">
              <w:rPr>
                <w:rFonts w:cs="Arial"/>
                <w:b/>
                <w:bCs/>
                <w:u w:val="single"/>
              </w:rPr>
              <w:t>ability</w:t>
            </w:r>
            <w:r w:rsidRPr="00111E91">
              <w:rPr>
                <w:rFonts w:cs="Arial"/>
                <w:b/>
                <w:bCs/>
              </w:rPr>
              <w:t xml:space="preserve"> to appropriately </w:t>
            </w:r>
            <w:r w:rsidRPr="00111E91">
              <w:rPr>
                <w:rFonts w:cs="Arial"/>
                <w:b/>
                <w:bCs/>
                <w:u w:val="single"/>
              </w:rPr>
              <w:t xml:space="preserve">evaluate </w:t>
            </w:r>
            <w:r w:rsidRPr="00111E91">
              <w:rPr>
                <w:rFonts w:cs="Arial"/>
                <w:b/>
                <w:bCs/>
              </w:rPr>
              <w:t xml:space="preserve">provision of Vestibular Rehabilitation Services and to </w:t>
            </w:r>
            <w:r w:rsidRPr="00111E91">
              <w:rPr>
                <w:rFonts w:cs="Arial"/>
                <w:b/>
                <w:bCs/>
                <w:u w:val="single"/>
              </w:rPr>
              <w:t>effectively</w:t>
            </w:r>
            <w:r w:rsidRPr="00111E91">
              <w:rPr>
                <w:rFonts w:cs="Arial"/>
                <w:b/>
                <w:bCs/>
              </w:rPr>
              <w:t xml:space="preserve"> manage </w:t>
            </w:r>
            <w:r w:rsidRPr="00111E91">
              <w:rPr>
                <w:rFonts w:cs="Arial"/>
                <w:b/>
                <w:bCs/>
                <w:u w:val="single"/>
              </w:rPr>
              <w:t>evidence</w:t>
            </w:r>
            <w:r w:rsidRPr="00111E91">
              <w:rPr>
                <w:rFonts w:cs="Arial"/>
                <w:b/>
                <w:bCs/>
              </w:rPr>
              <w:t xml:space="preserve"> informed patients and service pathways</w:t>
            </w:r>
          </w:p>
        </w:tc>
      </w:tr>
      <w:tr w:rsidR="00350541" w14:paraId="7760E34A" w14:textId="77777777" w:rsidTr="00350541">
        <w:tc>
          <w:tcPr>
            <w:tcW w:w="846" w:type="dxa"/>
            <w:shd w:val="clear" w:color="auto" w:fill="D9E2F3" w:themeFill="accent1" w:themeFillTint="33"/>
          </w:tcPr>
          <w:p w14:paraId="6FF2A7E3" w14:textId="7F4C4A76" w:rsidR="00350541" w:rsidRDefault="00350541" w:rsidP="008E009B">
            <w:pPr>
              <w:pStyle w:val="NoSpacing"/>
            </w:pPr>
            <w:r>
              <w:t>Stage</w:t>
            </w:r>
          </w:p>
        </w:tc>
        <w:tc>
          <w:tcPr>
            <w:tcW w:w="4508" w:type="dxa"/>
            <w:shd w:val="clear" w:color="auto" w:fill="D9E2F3" w:themeFill="accent1" w:themeFillTint="33"/>
          </w:tcPr>
          <w:p w14:paraId="595EF0CB" w14:textId="01853FF1" w:rsidR="00350541" w:rsidRDefault="00350541" w:rsidP="008E009B">
            <w:pPr>
              <w:pStyle w:val="NoSpacing"/>
            </w:pPr>
            <w:r>
              <w:t>ACPIVR</w:t>
            </w:r>
            <w:r w:rsidRPr="00146EFD">
              <w:t xml:space="preserve"> framework standard</w:t>
            </w:r>
          </w:p>
        </w:tc>
        <w:tc>
          <w:tcPr>
            <w:tcW w:w="2548" w:type="dxa"/>
            <w:shd w:val="clear" w:color="auto" w:fill="D9E2F3" w:themeFill="accent1" w:themeFillTint="33"/>
          </w:tcPr>
          <w:p w14:paraId="2A4879EF" w14:textId="1F760625" w:rsidR="00350541" w:rsidRDefault="00350541" w:rsidP="008E009B">
            <w:pPr>
              <w:pStyle w:val="NoSpacing"/>
            </w:pPr>
            <w:r w:rsidRPr="0039601C">
              <w:t>Where I am</w:t>
            </w:r>
            <w:r>
              <w:t>?</w:t>
            </w:r>
          </w:p>
        </w:tc>
        <w:tc>
          <w:tcPr>
            <w:tcW w:w="2675" w:type="dxa"/>
            <w:shd w:val="clear" w:color="auto" w:fill="D9E2F3" w:themeFill="accent1" w:themeFillTint="33"/>
          </w:tcPr>
          <w:p w14:paraId="397A85AA" w14:textId="7662C108" w:rsidR="00350541" w:rsidRDefault="00350541" w:rsidP="008E009B">
            <w:pPr>
              <w:pStyle w:val="NoSpacing"/>
            </w:pPr>
            <w:r>
              <w:t>What elements am I missing?</w:t>
            </w:r>
          </w:p>
        </w:tc>
        <w:tc>
          <w:tcPr>
            <w:tcW w:w="3371" w:type="dxa"/>
            <w:shd w:val="clear" w:color="auto" w:fill="D9E2F3" w:themeFill="accent1" w:themeFillTint="33"/>
          </w:tcPr>
          <w:p w14:paraId="2C669B4F" w14:textId="59206A0C" w:rsidR="00350541" w:rsidRDefault="00350541" w:rsidP="008E009B">
            <w:pPr>
              <w:pStyle w:val="NoSpacing"/>
            </w:pPr>
            <w:r>
              <w:t>Development plan of how to meet goal?</w:t>
            </w:r>
          </w:p>
        </w:tc>
      </w:tr>
      <w:tr w:rsidR="00350541" w14:paraId="3856A5CE" w14:textId="77777777" w:rsidTr="00350541">
        <w:tc>
          <w:tcPr>
            <w:tcW w:w="846" w:type="dxa"/>
          </w:tcPr>
          <w:p w14:paraId="15F71AA0" w14:textId="058EA665" w:rsidR="00350541" w:rsidRPr="00350541" w:rsidRDefault="00350541" w:rsidP="006332F8">
            <w:pPr>
              <w:pStyle w:val="NoSpacing"/>
              <w:rPr>
                <w:color w:val="000000" w:themeColor="text1"/>
                <w:sz w:val="20"/>
                <w:szCs w:val="20"/>
              </w:rPr>
            </w:pPr>
            <w:r w:rsidRPr="00350541">
              <w:rPr>
                <w:color w:val="000000" w:themeColor="text1"/>
                <w:sz w:val="20"/>
                <w:szCs w:val="20"/>
              </w:rPr>
              <w:t>1,2&amp;3</w:t>
            </w:r>
          </w:p>
        </w:tc>
        <w:tc>
          <w:tcPr>
            <w:tcW w:w="4508" w:type="dxa"/>
          </w:tcPr>
          <w:p w14:paraId="6B3BD093" w14:textId="4B1F972B" w:rsidR="00350541" w:rsidRPr="006332F8" w:rsidRDefault="00350541" w:rsidP="006332F8">
            <w:pPr>
              <w:pStyle w:val="NoSpacing"/>
              <w:rPr>
                <w:color w:val="000000" w:themeColor="text1"/>
              </w:rPr>
            </w:pPr>
            <w:r w:rsidRPr="006332F8">
              <w:rPr>
                <w:color w:val="000000" w:themeColor="text1"/>
              </w:rPr>
              <w:t>D4. KU1:</w:t>
            </w:r>
            <w:r w:rsidRPr="006332F8">
              <w:rPr>
                <w:rFonts w:cs="Arial"/>
                <w:color w:val="000000" w:themeColor="text1"/>
                <w:sz w:val="20"/>
                <w:szCs w:val="20"/>
              </w:rPr>
              <w:t xml:space="preserve"> Awareness of methods used for evaluating service delivery, participation in audit and continuing professional development</w:t>
            </w:r>
          </w:p>
        </w:tc>
        <w:tc>
          <w:tcPr>
            <w:tcW w:w="2548" w:type="dxa"/>
          </w:tcPr>
          <w:p w14:paraId="70BD7F2D" w14:textId="77777777" w:rsidR="00350541" w:rsidRDefault="00350541" w:rsidP="009A717A">
            <w:pPr>
              <w:pStyle w:val="NoSpacing"/>
            </w:pPr>
          </w:p>
        </w:tc>
        <w:tc>
          <w:tcPr>
            <w:tcW w:w="2675" w:type="dxa"/>
          </w:tcPr>
          <w:p w14:paraId="30C4D138" w14:textId="77777777" w:rsidR="00350541" w:rsidRDefault="00350541" w:rsidP="009A717A">
            <w:pPr>
              <w:pStyle w:val="NoSpacing"/>
            </w:pPr>
          </w:p>
        </w:tc>
        <w:tc>
          <w:tcPr>
            <w:tcW w:w="3371" w:type="dxa"/>
          </w:tcPr>
          <w:p w14:paraId="332BF4AF" w14:textId="77777777" w:rsidR="00350541" w:rsidRDefault="00350541" w:rsidP="009A717A">
            <w:pPr>
              <w:pStyle w:val="NoSpacing"/>
            </w:pPr>
          </w:p>
        </w:tc>
      </w:tr>
      <w:tr w:rsidR="00350541" w14:paraId="6B67A135" w14:textId="77777777" w:rsidTr="00350541">
        <w:tc>
          <w:tcPr>
            <w:tcW w:w="846" w:type="dxa"/>
          </w:tcPr>
          <w:p w14:paraId="7CDB82CB" w14:textId="3563C4D6" w:rsidR="00350541" w:rsidRPr="00350541" w:rsidRDefault="00350541" w:rsidP="009A717A">
            <w:pPr>
              <w:pStyle w:val="NoSpacing"/>
              <w:rPr>
                <w:color w:val="000000" w:themeColor="text1"/>
                <w:sz w:val="20"/>
                <w:szCs w:val="20"/>
              </w:rPr>
            </w:pPr>
            <w:r w:rsidRPr="00350541">
              <w:rPr>
                <w:color w:val="000000" w:themeColor="text1"/>
                <w:sz w:val="20"/>
                <w:szCs w:val="20"/>
              </w:rPr>
              <w:t>2&amp;3</w:t>
            </w:r>
          </w:p>
        </w:tc>
        <w:tc>
          <w:tcPr>
            <w:tcW w:w="4508" w:type="dxa"/>
          </w:tcPr>
          <w:p w14:paraId="4A54B9E2" w14:textId="43C522F9" w:rsidR="00350541" w:rsidRPr="006332F8" w:rsidRDefault="00350541" w:rsidP="009A717A">
            <w:pPr>
              <w:pStyle w:val="NoSpacing"/>
              <w:rPr>
                <w:color w:val="000000" w:themeColor="text1"/>
              </w:rPr>
            </w:pPr>
            <w:r w:rsidRPr="006332F8">
              <w:rPr>
                <w:color w:val="000000" w:themeColor="text1"/>
              </w:rPr>
              <w:t xml:space="preserve">D4. KU2: </w:t>
            </w:r>
            <w:r w:rsidRPr="006332F8">
              <w:rPr>
                <w:rFonts w:cs="Arial"/>
                <w:color w:val="000000" w:themeColor="text1"/>
                <w:sz w:val="20"/>
                <w:szCs w:val="20"/>
              </w:rPr>
              <w:t>Critical understanding of the importance of evaluating the provision of Vestibular and Balance System Health service delivery.</w:t>
            </w:r>
          </w:p>
          <w:p w14:paraId="4C7A012B" w14:textId="20E69E54" w:rsidR="00350541" w:rsidRPr="006332F8" w:rsidRDefault="00350541" w:rsidP="009A717A">
            <w:pPr>
              <w:pStyle w:val="NoSpacing"/>
              <w:rPr>
                <w:color w:val="000000" w:themeColor="text1"/>
              </w:rPr>
            </w:pPr>
          </w:p>
        </w:tc>
        <w:tc>
          <w:tcPr>
            <w:tcW w:w="2548" w:type="dxa"/>
          </w:tcPr>
          <w:p w14:paraId="7F8BBE43" w14:textId="77777777" w:rsidR="00350541" w:rsidRDefault="00350541" w:rsidP="009A717A">
            <w:pPr>
              <w:pStyle w:val="NoSpacing"/>
            </w:pPr>
          </w:p>
        </w:tc>
        <w:tc>
          <w:tcPr>
            <w:tcW w:w="2675" w:type="dxa"/>
          </w:tcPr>
          <w:p w14:paraId="2F0F02E8" w14:textId="77777777" w:rsidR="00350541" w:rsidRDefault="00350541" w:rsidP="009A717A">
            <w:pPr>
              <w:pStyle w:val="NoSpacing"/>
            </w:pPr>
          </w:p>
        </w:tc>
        <w:tc>
          <w:tcPr>
            <w:tcW w:w="3371" w:type="dxa"/>
          </w:tcPr>
          <w:p w14:paraId="459E77D3" w14:textId="77777777" w:rsidR="00350541" w:rsidRDefault="00350541" w:rsidP="003D3AD4">
            <w:pPr>
              <w:pStyle w:val="NoSpacing"/>
            </w:pPr>
          </w:p>
        </w:tc>
      </w:tr>
      <w:tr w:rsidR="00A04D3D" w14:paraId="56E9B1DB" w14:textId="77777777" w:rsidTr="00350541">
        <w:tc>
          <w:tcPr>
            <w:tcW w:w="846" w:type="dxa"/>
            <w:vMerge w:val="restart"/>
          </w:tcPr>
          <w:p w14:paraId="7B917639" w14:textId="77777777" w:rsidR="00A04D3D" w:rsidRPr="00A04D3D" w:rsidRDefault="00A04D3D" w:rsidP="006332F8">
            <w:pPr>
              <w:pStyle w:val="NoSpacing"/>
              <w:rPr>
                <w:color w:val="000000" w:themeColor="text1"/>
                <w:sz w:val="20"/>
                <w:szCs w:val="20"/>
              </w:rPr>
            </w:pPr>
            <w:r w:rsidRPr="00A04D3D">
              <w:rPr>
                <w:color w:val="000000" w:themeColor="text1"/>
                <w:sz w:val="20"/>
                <w:szCs w:val="20"/>
              </w:rPr>
              <w:t>3</w:t>
            </w:r>
          </w:p>
          <w:p w14:paraId="020F42E3" w14:textId="020BD3B6" w:rsidR="00A04D3D" w:rsidRPr="00A04D3D" w:rsidRDefault="00A04D3D" w:rsidP="006332F8">
            <w:pPr>
              <w:pStyle w:val="NoSpacing"/>
              <w:rPr>
                <w:color w:val="000000" w:themeColor="text1"/>
                <w:sz w:val="20"/>
                <w:szCs w:val="20"/>
              </w:rPr>
            </w:pPr>
          </w:p>
        </w:tc>
        <w:tc>
          <w:tcPr>
            <w:tcW w:w="4508" w:type="dxa"/>
          </w:tcPr>
          <w:p w14:paraId="133523DA" w14:textId="0C35ABDF" w:rsidR="00A04D3D" w:rsidRPr="006332F8" w:rsidRDefault="00A04D3D" w:rsidP="006332F8">
            <w:pPr>
              <w:pStyle w:val="NoSpacing"/>
              <w:rPr>
                <w:color w:val="000000" w:themeColor="text1"/>
              </w:rPr>
            </w:pPr>
            <w:r w:rsidRPr="006332F8">
              <w:rPr>
                <w:color w:val="000000" w:themeColor="text1"/>
              </w:rPr>
              <w:t xml:space="preserve">D4. KU3: </w:t>
            </w:r>
            <w:r w:rsidRPr="006332F8">
              <w:rPr>
                <w:rFonts w:cs="Arial"/>
                <w:color w:val="000000" w:themeColor="text1"/>
                <w:sz w:val="20"/>
                <w:szCs w:val="20"/>
              </w:rPr>
              <w:t>Comprehensive knowledge and application of methods of service evaluation.</w:t>
            </w:r>
          </w:p>
        </w:tc>
        <w:tc>
          <w:tcPr>
            <w:tcW w:w="2548" w:type="dxa"/>
          </w:tcPr>
          <w:p w14:paraId="78AD2FF8" w14:textId="77777777" w:rsidR="00A04D3D" w:rsidRDefault="00A04D3D" w:rsidP="009A717A">
            <w:pPr>
              <w:pStyle w:val="NoSpacing"/>
            </w:pPr>
          </w:p>
        </w:tc>
        <w:tc>
          <w:tcPr>
            <w:tcW w:w="2675" w:type="dxa"/>
          </w:tcPr>
          <w:p w14:paraId="27162BC4" w14:textId="77777777" w:rsidR="00A04D3D" w:rsidRDefault="00A04D3D" w:rsidP="009A717A">
            <w:pPr>
              <w:pStyle w:val="NoSpacing"/>
            </w:pPr>
          </w:p>
        </w:tc>
        <w:tc>
          <w:tcPr>
            <w:tcW w:w="3371" w:type="dxa"/>
          </w:tcPr>
          <w:p w14:paraId="78FB2C91" w14:textId="5F9E1917" w:rsidR="00A04D3D" w:rsidRDefault="00A04D3D" w:rsidP="009A717A">
            <w:pPr>
              <w:pStyle w:val="NoSpacing"/>
            </w:pPr>
          </w:p>
        </w:tc>
      </w:tr>
      <w:tr w:rsidR="00A04D3D" w14:paraId="74438532" w14:textId="77777777" w:rsidTr="00350541">
        <w:tc>
          <w:tcPr>
            <w:tcW w:w="846" w:type="dxa"/>
            <w:vMerge/>
          </w:tcPr>
          <w:p w14:paraId="0941E527" w14:textId="4C6FE42D" w:rsidR="00A04D3D" w:rsidRPr="006332F8" w:rsidRDefault="00A04D3D" w:rsidP="006332F8">
            <w:pPr>
              <w:pStyle w:val="NoSpacing"/>
              <w:rPr>
                <w:rFonts w:cs="Arial"/>
                <w:color w:val="000000" w:themeColor="text1"/>
                <w:sz w:val="20"/>
                <w:szCs w:val="20"/>
              </w:rPr>
            </w:pPr>
          </w:p>
        </w:tc>
        <w:tc>
          <w:tcPr>
            <w:tcW w:w="4508" w:type="dxa"/>
          </w:tcPr>
          <w:p w14:paraId="7131FC92" w14:textId="1E85ACC6" w:rsidR="00A04D3D" w:rsidRPr="006332F8" w:rsidRDefault="00A04D3D" w:rsidP="006332F8">
            <w:pPr>
              <w:pStyle w:val="NoSpacing"/>
              <w:rPr>
                <w:color w:val="000000" w:themeColor="text1"/>
              </w:rPr>
            </w:pPr>
            <w:r w:rsidRPr="006332F8">
              <w:rPr>
                <w:rFonts w:cs="Arial"/>
                <w:color w:val="000000" w:themeColor="text1"/>
                <w:sz w:val="20"/>
                <w:szCs w:val="20"/>
              </w:rPr>
              <w:t>D4. KU4: Critical understanding of the importance of learning and reflective practice and provides continued professional development for self and others across the four pillars.</w:t>
            </w:r>
          </w:p>
        </w:tc>
        <w:tc>
          <w:tcPr>
            <w:tcW w:w="2548" w:type="dxa"/>
          </w:tcPr>
          <w:p w14:paraId="25B369DF" w14:textId="77777777" w:rsidR="00A04D3D" w:rsidRDefault="00A04D3D" w:rsidP="006332F8">
            <w:pPr>
              <w:pStyle w:val="NoSpacing"/>
            </w:pPr>
          </w:p>
        </w:tc>
        <w:tc>
          <w:tcPr>
            <w:tcW w:w="2675" w:type="dxa"/>
          </w:tcPr>
          <w:p w14:paraId="6EF15B2A" w14:textId="77777777" w:rsidR="00A04D3D" w:rsidRDefault="00A04D3D" w:rsidP="006332F8">
            <w:pPr>
              <w:pStyle w:val="NoSpacing"/>
            </w:pPr>
          </w:p>
        </w:tc>
        <w:tc>
          <w:tcPr>
            <w:tcW w:w="3371" w:type="dxa"/>
          </w:tcPr>
          <w:p w14:paraId="69CCE394" w14:textId="4F357C3E" w:rsidR="00A04D3D" w:rsidRDefault="00A04D3D" w:rsidP="006332F8">
            <w:pPr>
              <w:pStyle w:val="NoSpacing"/>
            </w:pPr>
          </w:p>
        </w:tc>
      </w:tr>
      <w:tr w:rsidR="00A04D3D" w14:paraId="1BF9AF95" w14:textId="77777777" w:rsidTr="00350541">
        <w:tc>
          <w:tcPr>
            <w:tcW w:w="846" w:type="dxa"/>
            <w:vMerge w:val="restart"/>
          </w:tcPr>
          <w:p w14:paraId="7751D79C" w14:textId="08400D12" w:rsidR="00A04D3D" w:rsidRPr="00A04D3D" w:rsidRDefault="00A04D3D" w:rsidP="006332F8">
            <w:pPr>
              <w:pStyle w:val="NoSpacing"/>
              <w:rPr>
                <w:color w:val="000000" w:themeColor="text1"/>
                <w:sz w:val="20"/>
                <w:szCs w:val="20"/>
              </w:rPr>
            </w:pPr>
            <w:r w:rsidRPr="00A04D3D">
              <w:rPr>
                <w:color w:val="000000" w:themeColor="text1"/>
                <w:sz w:val="20"/>
                <w:szCs w:val="20"/>
              </w:rPr>
              <w:t>1,2&amp;3</w:t>
            </w:r>
          </w:p>
        </w:tc>
        <w:tc>
          <w:tcPr>
            <w:tcW w:w="4508" w:type="dxa"/>
          </w:tcPr>
          <w:p w14:paraId="62EB9EAC" w14:textId="4000BCA5" w:rsidR="00A04D3D" w:rsidRPr="006332F8" w:rsidRDefault="00A04D3D" w:rsidP="006332F8">
            <w:pPr>
              <w:pStyle w:val="NoSpacing"/>
              <w:rPr>
                <w:color w:val="000000" w:themeColor="text1"/>
              </w:rPr>
            </w:pPr>
            <w:r w:rsidRPr="006332F8">
              <w:rPr>
                <w:color w:val="000000" w:themeColor="text1"/>
              </w:rPr>
              <w:t>D4. SA1:</w:t>
            </w:r>
            <w:r w:rsidRPr="006332F8">
              <w:rPr>
                <w:rFonts w:cs="Arial"/>
                <w:color w:val="000000" w:themeColor="text1"/>
                <w:sz w:val="20"/>
                <w:szCs w:val="20"/>
              </w:rPr>
              <w:t xml:space="preserve"> Effective engagement to act for positive change when the need for service improvements </w:t>
            </w:r>
            <w:proofErr w:type="gramStart"/>
            <w:r w:rsidRPr="006332F8">
              <w:rPr>
                <w:rFonts w:cs="Arial"/>
                <w:color w:val="000000" w:themeColor="text1"/>
                <w:sz w:val="20"/>
                <w:szCs w:val="20"/>
              </w:rPr>
              <w:t>are</w:t>
            </w:r>
            <w:proofErr w:type="gramEnd"/>
            <w:r w:rsidRPr="006332F8">
              <w:rPr>
                <w:rFonts w:cs="Arial"/>
                <w:color w:val="000000" w:themeColor="text1"/>
                <w:sz w:val="20"/>
                <w:szCs w:val="20"/>
              </w:rPr>
              <w:t xml:space="preserve"> identified.</w:t>
            </w:r>
          </w:p>
        </w:tc>
        <w:tc>
          <w:tcPr>
            <w:tcW w:w="2548" w:type="dxa"/>
          </w:tcPr>
          <w:p w14:paraId="043311B8" w14:textId="77777777" w:rsidR="00A04D3D" w:rsidRDefault="00A04D3D" w:rsidP="006332F8">
            <w:pPr>
              <w:pStyle w:val="NoSpacing"/>
            </w:pPr>
          </w:p>
        </w:tc>
        <w:tc>
          <w:tcPr>
            <w:tcW w:w="2675" w:type="dxa"/>
          </w:tcPr>
          <w:p w14:paraId="363B69CE" w14:textId="77777777" w:rsidR="00A04D3D" w:rsidRDefault="00A04D3D" w:rsidP="006332F8">
            <w:pPr>
              <w:pStyle w:val="NoSpacing"/>
            </w:pPr>
          </w:p>
        </w:tc>
        <w:tc>
          <w:tcPr>
            <w:tcW w:w="3371" w:type="dxa"/>
          </w:tcPr>
          <w:p w14:paraId="5F9CC335" w14:textId="51EC3E26" w:rsidR="00A04D3D" w:rsidRDefault="00A04D3D" w:rsidP="006332F8">
            <w:pPr>
              <w:pStyle w:val="NoSpacing"/>
            </w:pPr>
          </w:p>
        </w:tc>
      </w:tr>
      <w:tr w:rsidR="00A04D3D" w14:paraId="57CE5B7F" w14:textId="77777777" w:rsidTr="00350541">
        <w:tc>
          <w:tcPr>
            <w:tcW w:w="846" w:type="dxa"/>
            <w:vMerge/>
          </w:tcPr>
          <w:p w14:paraId="6190D2E5" w14:textId="77777777" w:rsidR="00A04D3D" w:rsidRPr="006332F8" w:rsidRDefault="00A04D3D" w:rsidP="006332F8">
            <w:pPr>
              <w:pStyle w:val="NoSpacing"/>
              <w:rPr>
                <w:color w:val="000000" w:themeColor="text1"/>
              </w:rPr>
            </w:pPr>
          </w:p>
        </w:tc>
        <w:tc>
          <w:tcPr>
            <w:tcW w:w="4508" w:type="dxa"/>
          </w:tcPr>
          <w:p w14:paraId="74208A90" w14:textId="19C97B6D" w:rsidR="00A04D3D" w:rsidRPr="006332F8" w:rsidRDefault="00A04D3D" w:rsidP="006332F8">
            <w:pPr>
              <w:pStyle w:val="NoSpacing"/>
              <w:rPr>
                <w:color w:val="000000" w:themeColor="text1"/>
              </w:rPr>
            </w:pPr>
            <w:r w:rsidRPr="006332F8">
              <w:rPr>
                <w:color w:val="000000" w:themeColor="text1"/>
              </w:rPr>
              <w:t>D4. SA2:</w:t>
            </w:r>
            <w:r w:rsidRPr="006332F8">
              <w:rPr>
                <w:rFonts w:cs="Arial"/>
                <w:color w:val="000000" w:themeColor="text1"/>
                <w:sz w:val="20"/>
                <w:szCs w:val="20"/>
              </w:rPr>
              <w:t xml:space="preserve"> Effective reflective practice and undertake and record continued professional development and clinical mentoring, clinical supervision, clinical logs, learning etc. to fulfil professional, regulatory and employment responsibilities</w:t>
            </w:r>
          </w:p>
        </w:tc>
        <w:tc>
          <w:tcPr>
            <w:tcW w:w="2548" w:type="dxa"/>
          </w:tcPr>
          <w:p w14:paraId="1F70BAB7" w14:textId="77777777" w:rsidR="00A04D3D" w:rsidRDefault="00A04D3D" w:rsidP="006332F8">
            <w:pPr>
              <w:pStyle w:val="NoSpacing"/>
            </w:pPr>
          </w:p>
        </w:tc>
        <w:tc>
          <w:tcPr>
            <w:tcW w:w="2675" w:type="dxa"/>
          </w:tcPr>
          <w:p w14:paraId="42B7B075" w14:textId="77777777" w:rsidR="00A04D3D" w:rsidRDefault="00A04D3D" w:rsidP="006332F8">
            <w:pPr>
              <w:pStyle w:val="NoSpacing"/>
            </w:pPr>
          </w:p>
        </w:tc>
        <w:tc>
          <w:tcPr>
            <w:tcW w:w="3371" w:type="dxa"/>
          </w:tcPr>
          <w:p w14:paraId="3094CECD" w14:textId="77777777" w:rsidR="00A04D3D" w:rsidRDefault="00A04D3D" w:rsidP="006332F8">
            <w:pPr>
              <w:pStyle w:val="NoSpacing"/>
            </w:pPr>
          </w:p>
        </w:tc>
      </w:tr>
      <w:tr w:rsidR="00350541" w14:paraId="56AC1F50" w14:textId="77777777" w:rsidTr="00350541">
        <w:tc>
          <w:tcPr>
            <w:tcW w:w="846" w:type="dxa"/>
          </w:tcPr>
          <w:p w14:paraId="34002FA6" w14:textId="14558736" w:rsidR="00350541" w:rsidRPr="00A04D3D" w:rsidRDefault="00A04D3D" w:rsidP="006332F8">
            <w:pPr>
              <w:pStyle w:val="NoSpacing"/>
              <w:rPr>
                <w:color w:val="000000" w:themeColor="text1"/>
                <w:sz w:val="20"/>
                <w:szCs w:val="20"/>
              </w:rPr>
            </w:pPr>
            <w:r w:rsidRPr="00A04D3D">
              <w:rPr>
                <w:color w:val="000000" w:themeColor="text1"/>
                <w:sz w:val="20"/>
                <w:szCs w:val="20"/>
              </w:rPr>
              <w:t>2&amp;3</w:t>
            </w:r>
          </w:p>
        </w:tc>
        <w:tc>
          <w:tcPr>
            <w:tcW w:w="4508" w:type="dxa"/>
          </w:tcPr>
          <w:p w14:paraId="205FCBEA" w14:textId="0BF79447" w:rsidR="00350541" w:rsidRPr="006332F8" w:rsidRDefault="00350541" w:rsidP="006332F8">
            <w:pPr>
              <w:pStyle w:val="NoSpacing"/>
              <w:rPr>
                <w:color w:val="000000" w:themeColor="text1"/>
              </w:rPr>
            </w:pPr>
            <w:r w:rsidRPr="006332F8">
              <w:rPr>
                <w:color w:val="000000" w:themeColor="text1"/>
              </w:rPr>
              <w:t>D4. SA3:</w:t>
            </w:r>
            <w:r w:rsidRPr="006332F8">
              <w:rPr>
                <w:rFonts w:cs="Arial"/>
                <w:color w:val="000000" w:themeColor="text1"/>
                <w:sz w:val="20"/>
                <w:szCs w:val="20"/>
              </w:rPr>
              <w:t xml:space="preserve"> Contribute to the development of audit and service evaluation through the MDT meetings, case studies and in-service training</w:t>
            </w:r>
          </w:p>
        </w:tc>
        <w:tc>
          <w:tcPr>
            <w:tcW w:w="2548" w:type="dxa"/>
          </w:tcPr>
          <w:p w14:paraId="161E9612" w14:textId="77777777" w:rsidR="00350541" w:rsidRDefault="00350541" w:rsidP="006332F8">
            <w:pPr>
              <w:pStyle w:val="NoSpacing"/>
            </w:pPr>
          </w:p>
        </w:tc>
        <w:tc>
          <w:tcPr>
            <w:tcW w:w="2675" w:type="dxa"/>
          </w:tcPr>
          <w:p w14:paraId="2E6FDDA6" w14:textId="77777777" w:rsidR="00350541" w:rsidRDefault="00350541" w:rsidP="006332F8">
            <w:pPr>
              <w:pStyle w:val="NoSpacing"/>
            </w:pPr>
          </w:p>
        </w:tc>
        <w:tc>
          <w:tcPr>
            <w:tcW w:w="3371" w:type="dxa"/>
          </w:tcPr>
          <w:p w14:paraId="4C00D304" w14:textId="77777777" w:rsidR="00350541" w:rsidRDefault="00350541" w:rsidP="006332F8">
            <w:pPr>
              <w:pStyle w:val="NoSpacing"/>
            </w:pPr>
          </w:p>
        </w:tc>
      </w:tr>
      <w:tr w:rsidR="00350541" w14:paraId="5466C194" w14:textId="77777777" w:rsidTr="00350541">
        <w:tc>
          <w:tcPr>
            <w:tcW w:w="846" w:type="dxa"/>
          </w:tcPr>
          <w:p w14:paraId="1A576950" w14:textId="3030CC94" w:rsidR="00350541" w:rsidRPr="00A04D3D" w:rsidRDefault="00A04D3D" w:rsidP="006332F8">
            <w:pPr>
              <w:pStyle w:val="NoSpacing"/>
              <w:rPr>
                <w:color w:val="000000" w:themeColor="text1"/>
                <w:sz w:val="20"/>
                <w:szCs w:val="20"/>
              </w:rPr>
            </w:pPr>
            <w:r w:rsidRPr="00A04D3D">
              <w:rPr>
                <w:color w:val="000000" w:themeColor="text1"/>
                <w:sz w:val="20"/>
                <w:szCs w:val="20"/>
              </w:rPr>
              <w:lastRenderedPageBreak/>
              <w:t>3</w:t>
            </w:r>
          </w:p>
        </w:tc>
        <w:tc>
          <w:tcPr>
            <w:tcW w:w="4508" w:type="dxa"/>
          </w:tcPr>
          <w:p w14:paraId="546250A6" w14:textId="0630D491" w:rsidR="00350541" w:rsidRPr="006332F8" w:rsidRDefault="00350541" w:rsidP="006332F8">
            <w:pPr>
              <w:pStyle w:val="NoSpacing"/>
              <w:rPr>
                <w:color w:val="000000" w:themeColor="text1"/>
              </w:rPr>
            </w:pPr>
            <w:r w:rsidRPr="006332F8">
              <w:rPr>
                <w:color w:val="000000" w:themeColor="text1"/>
              </w:rPr>
              <w:t>D4. SA4:</w:t>
            </w:r>
            <w:r w:rsidRPr="006332F8">
              <w:rPr>
                <w:rFonts w:cs="Arial"/>
                <w:color w:val="000000" w:themeColor="text1"/>
                <w:sz w:val="20"/>
                <w:szCs w:val="20"/>
              </w:rPr>
              <w:t xml:space="preserve"> Leadership in the effective management of patients and service provision for person and population care through clinical audit, service evaluation, research, publication, in-service training, participation in special interest groups, mentoring and working within regulatory frameworks locally, </w:t>
            </w:r>
            <w:proofErr w:type="gramStart"/>
            <w:r w:rsidRPr="006332F8">
              <w:rPr>
                <w:rFonts w:cs="Arial"/>
                <w:color w:val="000000" w:themeColor="text1"/>
                <w:sz w:val="20"/>
                <w:szCs w:val="20"/>
              </w:rPr>
              <w:t>nationally</w:t>
            </w:r>
            <w:proofErr w:type="gramEnd"/>
            <w:r w:rsidRPr="006332F8">
              <w:rPr>
                <w:rFonts w:cs="Arial"/>
                <w:color w:val="000000" w:themeColor="text1"/>
                <w:sz w:val="20"/>
                <w:szCs w:val="20"/>
              </w:rPr>
              <w:t xml:space="preserve"> and possibly internationally etc</w:t>
            </w:r>
          </w:p>
        </w:tc>
        <w:tc>
          <w:tcPr>
            <w:tcW w:w="2548" w:type="dxa"/>
          </w:tcPr>
          <w:p w14:paraId="5ABCE32B" w14:textId="77777777" w:rsidR="00350541" w:rsidRDefault="00350541" w:rsidP="006332F8">
            <w:pPr>
              <w:pStyle w:val="NoSpacing"/>
            </w:pPr>
          </w:p>
        </w:tc>
        <w:tc>
          <w:tcPr>
            <w:tcW w:w="2675" w:type="dxa"/>
          </w:tcPr>
          <w:p w14:paraId="1B63D3EC" w14:textId="77777777" w:rsidR="00350541" w:rsidRDefault="00350541" w:rsidP="006332F8">
            <w:pPr>
              <w:pStyle w:val="NoSpacing"/>
            </w:pPr>
          </w:p>
        </w:tc>
        <w:tc>
          <w:tcPr>
            <w:tcW w:w="3371" w:type="dxa"/>
          </w:tcPr>
          <w:p w14:paraId="06610E1A" w14:textId="77777777" w:rsidR="00350541" w:rsidRDefault="00350541" w:rsidP="006332F8">
            <w:pPr>
              <w:pStyle w:val="NoSpacing"/>
            </w:pPr>
          </w:p>
        </w:tc>
      </w:tr>
    </w:tbl>
    <w:p w14:paraId="31C06531" w14:textId="77777777" w:rsidR="003D3AD4" w:rsidRDefault="003D3AD4"/>
    <w:sectPr w:rsidR="003D3AD4" w:rsidSect="003D3AD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1E1"/>
    <w:multiLevelType w:val="hybridMultilevel"/>
    <w:tmpl w:val="C9F2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5A0E"/>
    <w:multiLevelType w:val="hybridMultilevel"/>
    <w:tmpl w:val="0892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5DE2"/>
    <w:multiLevelType w:val="hybridMultilevel"/>
    <w:tmpl w:val="185E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519CB"/>
    <w:multiLevelType w:val="hybridMultilevel"/>
    <w:tmpl w:val="6A56D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56465"/>
    <w:multiLevelType w:val="hybridMultilevel"/>
    <w:tmpl w:val="CE5C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229A6"/>
    <w:multiLevelType w:val="hybridMultilevel"/>
    <w:tmpl w:val="0C2C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8421A"/>
    <w:multiLevelType w:val="hybridMultilevel"/>
    <w:tmpl w:val="3F6C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7690D"/>
    <w:multiLevelType w:val="hybridMultilevel"/>
    <w:tmpl w:val="C24E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50711"/>
    <w:multiLevelType w:val="hybridMultilevel"/>
    <w:tmpl w:val="8198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860D10"/>
    <w:multiLevelType w:val="hybridMultilevel"/>
    <w:tmpl w:val="9C68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0"/>
  </w:num>
  <w:num w:numId="6">
    <w:abstractNumId w:val="5"/>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D4"/>
    <w:rsid w:val="00074140"/>
    <w:rsid w:val="00350541"/>
    <w:rsid w:val="003610A8"/>
    <w:rsid w:val="003D3AD4"/>
    <w:rsid w:val="003D6801"/>
    <w:rsid w:val="004E06A2"/>
    <w:rsid w:val="005B322F"/>
    <w:rsid w:val="006332F8"/>
    <w:rsid w:val="0064375C"/>
    <w:rsid w:val="00801CAD"/>
    <w:rsid w:val="00823408"/>
    <w:rsid w:val="008E009B"/>
    <w:rsid w:val="00A04D3D"/>
    <w:rsid w:val="00B62B94"/>
    <w:rsid w:val="00C56FFC"/>
    <w:rsid w:val="00D01E57"/>
    <w:rsid w:val="00F47921"/>
    <w:rsid w:val="00FA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7024"/>
  <w15:chartTrackingRefBased/>
  <w15:docId w15:val="{CF813726-5D90-3C4F-92E0-D666D4B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D4"/>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D4"/>
    <w:rPr>
      <w:rFonts w:ascii="Arial" w:hAnsi="Arial"/>
      <w:szCs w:val="22"/>
    </w:rPr>
  </w:style>
  <w:style w:type="table" w:styleId="TableGrid">
    <w:name w:val="Table Grid"/>
    <w:basedOn w:val="TableNormal"/>
    <w:uiPriority w:val="59"/>
    <w:unhideWhenUsed/>
    <w:rsid w:val="003D3A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06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6A2"/>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6332F8"/>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332F8"/>
    <w:pPr>
      <w:ind w:left="720"/>
      <w:contextualSpacing/>
    </w:pPr>
  </w:style>
  <w:style w:type="character" w:styleId="Hyperlink">
    <w:name w:val="Hyperlink"/>
    <w:basedOn w:val="DefaultParagraphFont"/>
    <w:uiPriority w:val="99"/>
    <w:unhideWhenUsed/>
    <w:rsid w:val="00633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Rice</dc:creator>
  <cp:keywords/>
  <dc:description/>
  <cp:lastModifiedBy>t13460</cp:lastModifiedBy>
  <cp:revision>4</cp:revision>
  <dcterms:created xsi:type="dcterms:W3CDTF">2021-09-29T13:53:00Z</dcterms:created>
  <dcterms:modified xsi:type="dcterms:W3CDTF">2021-10-04T15:59:00Z</dcterms:modified>
</cp:coreProperties>
</file>